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  <w:bCs/>
          <w:sz w:val="28"/>
        </w:rPr>
      </w:pPr>
    </w:p>
    <w:p>
      <w:pPr>
        <w:ind w:right="1275" w:firstLine="708"/>
        <w:jc w:val="center"/>
        <w:rPr>
          <w:b/>
        </w:rPr>
      </w:pPr>
    </w:p>
    <w:p>
      <w:pPr>
        <w:spacing w:line="276" w:lineRule="auto"/>
        <w:ind w:right="-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right="-5"/>
        <w:rPr>
          <w:b/>
          <w:bCs/>
          <w:sz w:val="28"/>
          <w:szCs w:val="28"/>
          <w:lang w:eastAsia="en-US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НОВОСАДОВСКОГО СЕЛЬСКОГО ПОСЕЛЕНИЯ 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Cs/>
          <w:sz w:val="22"/>
          <w:lang w:eastAsia="en-US"/>
        </w:rPr>
      </w:pPr>
      <w:r>
        <w:rPr>
          <w:rFonts w:ascii="Arial" w:hAnsi="Arial" w:cs="Arial"/>
          <w:bCs/>
          <w:sz w:val="22"/>
          <w:lang w:eastAsia="en-US"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Cs/>
          <w:sz w:val="32"/>
          <w:szCs w:val="32"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«01» августа 2023 г.                                                                                                                                  №10</w:t>
      </w:r>
    </w:p>
    <w:p>
      <w:pPr>
        <w:ind w:firstLine="709"/>
        <w:jc w:val="center"/>
        <w:rPr>
          <w:b/>
          <w:bCs/>
          <w:sz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утверждении Программы профилактики нарушений обязательных</w:t>
      </w: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требований</w:t>
      </w:r>
      <w:proofErr w:type="gramEnd"/>
      <w:r>
        <w:rPr>
          <w:b/>
          <w:color w:val="000000" w:themeColor="text1"/>
          <w:sz w:val="28"/>
          <w:szCs w:val="28"/>
        </w:rPr>
        <w:t xml:space="preserve"> законодательства в сфере муниципального контроля,</w:t>
      </w:r>
    </w:p>
    <w:p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осуществляемого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администрацией Новосадовского сельского поселения</w:t>
      </w:r>
    </w:p>
    <w:p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на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2023 год и плановый период 2024-2025 гг.</w:t>
      </w:r>
    </w:p>
    <w:p>
      <w:pPr>
        <w:widowControl w:val="0"/>
        <w:jc w:val="both"/>
        <w:rPr>
          <w:color w:val="000000" w:themeColor="text1"/>
          <w:sz w:val="28"/>
          <w:szCs w:val="28"/>
        </w:rPr>
      </w:pPr>
    </w:p>
    <w:p>
      <w:pPr>
        <w:widowControl w:val="0"/>
        <w:jc w:val="both"/>
        <w:rPr>
          <w:color w:val="000000" w:themeColor="text1"/>
          <w:sz w:val="28"/>
          <w:szCs w:val="28"/>
        </w:rPr>
      </w:pPr>
    </w:p>
    <w:p>
      <w:pPr>
        <w:tabs>
          <w:tab w:val="left" w:pos="605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Новосадовского сельского поселения,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администрация Новосадовского сельского поселения постановляет:</w:t>
      </w:r>
    </w:p>
    <w:p>
      <w:pPr>
        <w:tabs>
          <w:tab w:val="left" w:pos="605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Новосадовского сельского поселения на 2023 год и плановый период 2024-2025 гг. (прилагается).</w:t>
      </w:r>
    </w:p>
    <w:p>
      <w:pPr>
        <w:tabs>
          <w:tab w:val="left" w:pos="605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Должностным лицам администрации Новосадовского сельского поселения,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Новосадовского сельского поселения на 2023 год и плановый период 2024-2025 гг.</w:t>
      </w:r>
    </w:p>
    <w:p>
      <w:pPr>
        <w:tabs>
          <w:tab w:val="left" w:pos="605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Обнародовать настоящее постановление и разместить на официальном сайте органов местного самоуправления Новосадовского сельского поселения </w:t>
      </w:r>
      <w:r>
        <w:rPr>
          <w:color w:val="000000" w:themeColor="text1"/>
          <w:sz w:val="28"/>
          <w:szCs w:val="28"/>
        </w:rPr>
        <w:lastRenderedPageBreak/>
        <w:t>муниципального района «Белгородский район» Белгородской области (https://novosadovskoe-r31.gosweb.gosuslugi.ru/).</w:t>
      </w:r>
    </w:p>
    <w:p>
      <w:pPr>
        <w:tabs>
          <w:tab w:val="left" w:pos="605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>
      <w:pPr>
        <w:tabs>
          <w:tab w:val="left" w:pos="6059"/>
        </w:tabs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spacing w:line="276" w:lineRule="auto"/>
        <w:jc w:val="both"/>
        <w:rPr>
          <w:b/>
          <w:bCs/>
          <w:sz w:val="26"/>
          <w:szCs w:val="26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Новосадовского сельского поселения                                                  С. Кононенко</w:t>
      </w:r>
    </w:p>
    <w:p>
      <w:pPr>
        <w:spacing w:line="276" w:lineRule="auto"/>
        <w:jc w:val="both"/>
        <w:rPr>
          <w:b/>
          <w:bCs/>
          <w:sz w:val="26"/>
          <w:szCs w:val="26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УТВЕРЖДЕНА</w:t>
      </w:r>
    </w:p>
    <w:p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постановлением</w:t>
      </w:r>
      <w:proofErr w:type="gramEnd"/>
      <w:r>
        <w:rPr>
          <w:b/>
          <w:color w:val="000000" w:themeColor="text1"/>
          <w:sz w:val="28"/>
          <w:szCs w:val="28"/>
        </w:rPr>
        <w:t xml:space="preserve"> администрации</w:t>
      </w:r>
    </w:p>
    <w:p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Новосадовского сельского поселения</w:t>
      </w:r>
    </w:p>
    <w:p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от</w:t>
      </w:r>
      <w:proofErr w:type="gramEnd"/>
      <w:r>
        <w:rPr>
          <w:b/>
          <w:color w:val="000000" w:themeColor="text1"/>
          <w:sz w:val="28"/>
          <w:szCs w:val="28"/>
        </w:rPr>
        <w:t xml:space="preserve"> «01» августа 2023 года № 10</w:t>
      </w:r>
    </w:p>
    <w:p>
      <w:pPr>
        <w:widowControl w:val="0"/>
        <w:rPr>
          <w:b/>
          <w:color w:val="000000" w:themeColor="text1"/>
          <w:sz w:val="28"/>
          <w:szCs w:val="28"/>
        </w:rPr>
      </w:pPr>
    </w:p>
    <w:p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ПРОГРАММА</w:t>
      </w: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профилактики</w:t>
      </w:r>
      <w:proofErr w:type="gramEnd"/>
      <w:r>
        <w:rPr>
          <w:b/>
          <w:color w:val="000000" w:themeColor="text1"/>
          <w:sz w:val="28"/>
          <w:szCs w:val="28"/>
        </w:rPr>
        <w:t xml:space="preserve"> нарушений обязательных</w:t>
      </w: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требований</w:t>
      </w:r>
      <w:proofErr w:type="gramEnd"/>
      <w:r>
        <w:rPr>
          <w:b/>
          <w:color w:val="000000" w:themeColor="text1"/>
          <w:sz w:val="28"/>
          <w:szCs w:val="28"/>
        </w:rPr>
        <w:t xml:space="preserve"> законодательства в сфере муниципального контроля,</w:t>
      </w:r>
    </w:p>
    <w:p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осуществляемого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администрацией Новосадовского  сельского поселения</w:t>
      </w:r>
    </w:p>
    <w:p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на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2023 год и плановый период 2024-2025 гг.</w:t>
      </w:r>
    </w:p>
    <w:p>
      <w:pPr>
        <w:widowControl w:val="0"/>
        <w:jc w:val="center"/>
        <w:rPr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1. Общие положения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Программа профилактики нарушений обязательных требований, законодательства в сфере муниципального контроля, осуществляемого администрацией Новосадовского сельского поселения на 2023 год и плановый период 2024-2025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Настоящая программа разработана в целях организации проведения администрацией Новосадовского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Новосадовского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>
      <w:pPr>
        <w:widowControl w:val="0"/>
        <w:jc w:val="both"/>
        <w:rPr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2. Анализ общей обстановки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На территории Новосадовского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Функции муниципального контроля осуществляет администрация Новосадовского сельского поселения (должностные лица) на основании решения земского собрания Новосадовского сельского поселения. 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Новосадовского сельского поселения нормативных правовых актов Российской Федерации, Белгородской области, муниципального района «Белгородский район» и Новосадовского сельского поселения.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>
      <w:pPr>
        <w:widowControl w:val="0"/>
        <w:jc w:val="both"/>
        <w:rPr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3. Цели и задачи программы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Целью программы является: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создание мотивации к добросовестному поведению подконтрольных субъектов;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снижение уровня ущерба охраняемым законом ценностям.</w:t>
      </w:r>
    </w:p>
    <w:p>
      <w:pPr>
        <w:widowControl w:val="0"/>
        <w:jc w:val="both"/>
        <w:rPr>
          <w:color w:val="000000" w:themeColor="text1"/>
          <w:sz w:val="28"/>
          <w:szCs w:val="28"/>
        </w:rPr>
      </w:pP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Задачами программы являются: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выявление причин, факторов и условий, способствующих нарушениям обязательных требований законодательства;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повышение правовой культуры подконтрольных субъектов;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>
      <w:pPr>
        <w:widowControl w:val="0"/>
        <w:jc w:val="both"/>
        <w:rPr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4. Источники финансирования Программы</w:t>
      </w:r>
    </w:p>
    <w:p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Финансовое обеспечение мероприятий Программы не предусмотрено.</w:t>
      </w:r>
    </w:p>
    <w:p>
      <w:pPr>
        <w:widowControl w:val="0"/>
        <w:jc w:val="both"/>
        <w:rPr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5. Принципы проведения профилактических мероприятий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Принципами проведения профилактических мероприятий являются: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Принцип информационной открытости и доступности для подконтрольных субъектов;</w:t>
      </w:r>
    </w:p>
    <w:p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>
      <w:pPr>
        <w:widowControl w:val="0"/>
        <w:jc w:val="both"/>
        <w:rPr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6. Целевые показатели Программы и их значения по годам</w:t>
      </w: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9922" w:type="dxa"/>
        <w:tblLayout w:type="fixed"/>
        <w:tblLook w:val="04A0" w:firstRow="1" w:lastRow="0" w:firstColumn="1" w:lastColumn="0" w:noHBand="0" w:noVBand="1"/>
      </w:tblPr>
      <w:tblGrid>
        <w:gridCol w:w="7386"/>
        <w:gridCol w:w="835"/>
        <w:gridCol w:w="853"/>
        <w:gridCol w:w="848"/>
      </w:tblGrid>
      <w:tr>
        <w:tc>
          <w:tcPr>
            <w:tcW w:w="7386" w:type="dxa"/>
            <w:vMerge w:val="restart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Период, год</w:t>
            </w:r>
          </w:p>
        </w:tc>
      </w:tr>
      <w:tr>
        <w:tc>
          <w:tcPr>
            <w:tcW w:w="7386" w:type="dxa"/>
            <w:vMerge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853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84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</w:t>
            </w:r>
          </w:p>
        </w:tc>
      </w:tr>
      <w:tr>
        <w:tc>
          <w:tcPr>
            <w:tcW w:w="7386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>
        <w:tc>
          <w:tcPr>
            <w:tcW w:w="7386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1,5</w:t>
            </w:r>
          </w:p>
        </w:tc>
      </w:tr>
    </w:tbl>
    <w:p>
      <w:pPr>
        <w:widowControl w:val="0"/>
        <w:jc w:val="both"/>
        <w:rPr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7. Основные мероприятия по профилактике нарушений</w:t>
      </w:r>
    </w:p>
    <w:p>
      <w:pPr>
        <w:widowControl w:val="0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7.1. План мероприятий по профилактике нарушений на 2023 год</w:t>
      </w:r>
    </w:p>
    <w:p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исполнитель</w:t>
            </w:r>
            <w:proofErr w:type="gramEnd"/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года</w:t>
            </w:r>
            <w:proofErr w:type="gramEnd"/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года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года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квартал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года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</w:tbl>
    <w:p>
      <w:pPr>
        <w:widowControl w:val="0"/>
        <w:jc w:val="both"/>
        <w:rPr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7.2. Проект плана мероприятий по профилактике нарушений на 2024 и 2025 годы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13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исполнитель</w:t>
            </w:r>
            <w:proofErr w:type="gramEnd"/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обеспечение соблюдения обязательных требований, путем обнародования муниципальных правовых актов </w:t>
            </w:r>
            <w:r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</w:tbl>
    <w:p>
      <w:pPr>
        <w:widowControl w:val="0"/>
        <w:jc w:val="both"/>
        <w:rPr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8. Оценка эффективности программы</w:t>
      </w:r>
    </w:p>
    <w:p>
      <w:pPr>
        <w:widowControl w:val="0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8.1. Отчетные показатели</w:t>
      </w:r>
    </w:p>
    <w:p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9903" w:type="dxa"/>
        <w:tblLayout w:type="fixed"/>
        <w:tblLook w:val="04A0" w:firstRow="1" w:lastRow="0" w:firstColumn="1" w:lastColumn="0" w:noHBand="0" w:noVBand="1"/>
      </w:tblPr>
      <w:tblGrid>
        <w:gridCol w:w="4531"/>
        <w:gridCol w:w="1790"/>
        <w:gridCol w:w="1791"/>
        <w:gridCol w:w="1791"/>
      </w:tblGrid>
      <w:tr>
        <w:tc>
          <w:tcPr>
            <w:tcW w:w="4531" w:type="dxa"/>
            <w:vMerge w:val="restart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>
        <w:tc>
          <w:tcPr>
            <w:tcW w:w="4531" w:type="dxa"/>
            <w:vMerge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</w:t>
            </w:r>
          </w:p>
        </w:tc>
      </w:tr>
      <w:tr>
        <w:tc>
          <w:tcPr>
            <w:tcW w:w="4531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>
        <w:tc>
          <w:tcPr>
            <w:tcW w:w="4531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>
        <w:tc>
          <w:tcPr>
            <w:tcW w:w="4531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790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>
        <w:tc>
          <w:tcPr>
            <w:tcW w:w="4531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>
        <w:tc>
          <w:tcPr>
            <w:tcW w:w="4531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>
      <w:pPr>
        <w:widowControl w:val="0"/>
        <w:jc w:val="both"/>
        <w:rPr>
          <w:color w:val="000000" w:themeColor="text1"/>
          <w:sz w:val="28"/>
          <w:szCs w:val="28"/>
        </w:rPr>
      </w:pPr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</w:t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>
      <w:pPr>
        <w:jc w:val="both"/>
        <w:rPr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9. Ресурсное обеспечение Программы</w:t>
      </w:r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>
      <w:pPr>
        <w:jc w:val="both"/>
        <w:rPr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органов местного самоуправления Новосадовского сельского поселениям в информационно-телекоммуникационной сети Интернет.</w:t>
      </w:r>
    </w:p>
    <w:sectPr>
      <w:headerReference w:type="default" r:id="rId9"/>
      <w:pgSz w:w="11906" w:h="16838" w:code="9"/>
      <w:pgMar w:top="142" w:right="567" w:bottom="426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21301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6FF66-BD7D-48E6-A92F-4649B1B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1D16-F263-47C6-B4BF-27C43891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Пользователь</cp:lastModifiedBy>
  <cp:revision>6</cp:revision>
  <cp:lastPrinted>2022-06-01T07:50:00Z</cp:lastPrinted>
  <dcterms:created xsi:type="dcterms:W3CDTF">2023-08-16T05:06:00Z</dcterms:created>
  <dcterms:modified xsi:type="dcterms:W3CDTF">2023-09-07T11:27:00Z</dcterms:modified>
</cp:coreProperties>
</file>