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9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пятое</w:t>
      </w:r>
      <w:bookmarkStart w:id="0" w:name="_GoBack"/>
      <w:bookmarkEnd w:id="0"/>
      <w:r>
        <w:rPr>
          <w:rFonts w:ascii="Arial" w:eastAsia="Times New Roman" w:hAnsi="Arial" w:cs="Arial"/>
          <w:lang w:eastAsia="ru-RU"/>
        </w:rPr>
        <w:t xml:space="preserve"> заседание собрания пятого созыва</w:t>
      </w: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«27» декабря 2023 г.                                                                                                                                    №35</w:t>
      </w:r>
    </w:p>
    <w:p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решение</w:t>
      </w:r>
    </w:p>
    <w:p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земского собрания от 22 декабря 2022г. №245</w:t>
      </w:r>
    </w:p>
    <w:p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бюджете Новосадовского сельского</w:t>
      </w:r>
    </w:p>
    <w:p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поселения муниципального района</w:t>
      </w:r>
    </w:p>
    <w:p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«Белгородский район» </w:t>
      </w:r>
      <w:r>
        <w:rPr>
          <w:rFonts w:ascii="Times New Roman" w:hAnsi="Times New Roman"/>
          <w:b/>
          <w:sz w:val="28"/>
          <w:szCs w:val="28"/>
        </w:rPr>
        <w:t xml:space="preserve">Белгородской области </w:t>
      </w:r>
    </w:p>
    <w:p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год и на плановый период 2024 и 2025 годов»</w:t>
      </w:r>
    </w:p>
    <w:p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Новосадовского сельского поселения, на основании заключения о результатах публичных слушаний по проекту бюджета Новосадовского сельского поселения муниципального района «Белгородский район» Белгородской области на 2023 год и на плановый период 2024 и 2025 годов от «27» декабря 2023 года,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Новосадовского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Бюджет Новосадовского сельского поселения муниципального района «Белгородский район» Белгородской области на 2023 год и на плановый период 2024 и 2025 годов (далее - Бюджет), утвержденный решением земского собрания Новосадовского сельского поселения от 22.12.2022 года № 245 «О бюджете Новосадовского сельского поселения муниципального района «Белгородский район» Белгородской области на 2023 год и на плановый период 2024 и 2025 годов» следующие изменения:</w:t>
      </w:r>
    </w:p>
    <w:p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Статью 1 «Основные характеристики бюджета Новосадовского сельского поселения муниципального района «Белгородский район» Белгородской области на 2023 год и на плановый период 2024 и 2025 годов» Бюджета изложить в следующей редакции:</w:t>
      </w:r>
    </w:p>
    <w:p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«1. </w:t>
      </w:r>
      <w:r>
        <w:rPr>
          <w:rFonts w:ascii="Times New Roman" w:hAnsi="Times New Roman"/>
          <w:sz w:val="28"/>
          <w:szCs w:val="28"/>
        </w:rPr>
        <w:t>Утвердить основные характеристики бюджета Новосадовского сельского поселения муниципального района «Белгородский район» Белгородской области (далее – бюджет поселения) на 2023 год:</w:t>
      </w:r>
    </w:p>
    <w:p>
      <w:pPr>
        <w:pStyle w:val="ad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- прогнозируемый общий объем доходов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 xml:space="preserve">82468,4 </w:t>
      </w:r>
      <w:r>
        <w:rPr>
          <w:rFonts w:ascii="Times New Roman" w:hAnsi="Times New Roman"/>
          <w:sz w:val="28"/>
          <w:szCs w:val="28"/>
        </w:rPr>
        <w:t>тыс. рублей;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82468,4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Новосадовского сельского поселения муниципального района «Белгородский район» Белгородской области (далее – сельское поселение) на 1 января 2024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основные характеристики бюджета поселения на плановый период 2024 и 2025 годов: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на 2024 год в сумме </w:t>
      </w:r>
      <w:r>
        <w:rPr>
          <w:rFonts w:ascii="Times New Roman" w:hAnsi="Times New Roman"/>
          <w:b/>
          <w:sz w:val="28"/>
          <w:szCs w:val="28"/>
        </w:rPr>
        <w:t>71421,5</w:t>
      </w:r>
      <w:r>
        <w:rPr>
          <w:rFonts w:ascii="Times New Roman" w:hAnsi="Times New Roman"/>
          <w:sz w:val="28"/>
          <w:szCs w:val="28"/>
        </w:rPr>
        <w:t xml:space="preserve"> тыс. рублей и на 2025 год в сумме </w:t>
      </w:r>
      <w:r>
        <w:rPr>
          <w:rFonts w:ascii="Times New Roman" w:hAnsi="Times New Roman"/>
          <w:b/>
          <w:sz w:val="28"/>
          <w:szCs w:val="28"/>
        </w:rPr>
        <w:t>66062,0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бюджета поселения на 2024 год в сумме </w:t>
      </w:r>
      <w:r>
        <w:rPr>
          <w:rFonts w:ascii="Times New Roman" w:hAnsi="Times New Roman"/>
          <w:b/>
          <w:sz w:val="28"/>
          <w:szCs w:val="28"/>
        </w:rPr>
        <w:t>71421,5</w:t>
      </w:r>
      <w:r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1600,0 тыс. рублей и на 2025 год в сумме </w:t>
      </w:r>
      <w:r>
        <w:rPr>
          <w:rFonts w:ascii="Times New Roman" w:hAnsi="Times New Roman"/>
          <w:b/>
          <w:sz w:val="28"/>
          <w:szCs w:val="28"/>
        </w:rPr>
        <w:t>66062,0</w:t>
      </w:r>
      <w:r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3200,0 тыс. рублей;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на 2024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и на 2025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сельского поселения на 1 января 2025 года в сумме </w:t>
      </w:r>
      <w:r>
        <w:rPr>
          <w:rFonts w:ascii="Times New Roman" w:hAnsi="Times New Roman"/>
          <w:b/>
          <w:sz w:val="28"/>
          <w:szCs w:val="28"/>
        </w:rPr>
        <w:t xml:space="preserve">0,0 </w:t>
      </w:r>
      <w:r>
        <w:rPr>
          <w:rFonts w:ascii="Times New Roman" w:hAnsi="Times New Roman"/>
          <w:sz w:val="28"/>
          <w:szCs w:val="28"/>
        </w:rPr>
        <w:t xml:space="preserve">тыс. рублей и на 1 января 2026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2 к бюджету поселения».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1.2. </w:t>
      </w:r>
      <w:r>
        <w:rPr>
          <w:rFonts w:ascii="Times New Roman" w:hAnsi="Times New Roman"/>
          <w:sz w:val="28"/>
        </w:rPr>
        <w:t>Пункт 1 статьи 5 «Бюджетные ассигнования бюджета поселения на 2023 год и на плановый период 2024 и 2025 годов» Бюджета изложить в следующей редакции: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на 2023 год в сумме 193,0 тыс. рублей, на 2024 год в сумме 184,7 тыс. рублей и на 2025 год в сумме 191,9 тыс. рублей».</w:t>
      </w:r>
    </w:p>
    <w:p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 Статью 7 «Межбюджетные трансферты» Бюджета изложить в новой редакции: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«1. Утвердить объем межбюджетных трансфертов, получаемых от других бюджетов бюджетной системы Российской Федерации в доход бюджета поселения на 2023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15218,4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на 2024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10357,5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 и на 2025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3316,0 т</w:t>
      </w:r>
      <w:r>
        <w:rPr>
          <w:rFonts w:ascii="Times New Roman" w:hAnsi="Times New Roman"/>
          <w:color w:val="000000"/>
          <w:sz w:val="28"/>
          <w:szCs w:val="28"/>
        </w:rPr>
        <w:t xml:space="preserve">ыс. рублей согласно приложению № 10 к бюджету поселения. 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Утвердить распределение межбюджетных трансфертов, предоставляемых бюджету муниципального района «Белгородский район» Белгородской области на 2023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24750,7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на 2024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22935,5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и 2025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23672,3 </w:t>
      </w:r>
      <w:r>
        <w:rPr>
          <w:rFonts w:ascii="Times New Roman" w:hAnsi="Times New Roman"/>
          <w:color w:val="000000"/>
          <w:sz w:val="28"/>
          <w:szCs w:val="28"/>
        </w:rPr>
        <w:t>тыс. рублей согласно приложению № 11 к бюджету поселения».</w:t>
      </w:r>
    </w:p>
    <w:p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1.4. Статью 10 «Обслуживание муниципального внутреннего долга сельского поселения»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«Утвердить в составе расходов бюджета поселения бюджетные ассигнования на обслуживание муниципального внутреннего долга сельского поселения на 2023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2,7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на 2024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10,0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 и на 2025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10,0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рублей».</w:t>
      </w:r>
    </w:p>
    <w:p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1.5. Статью 12 «Дорожный фонд сельского поселения» Бюджета изложить в следующей редакции: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«Утвердить бюджет дорожного фонда сельского поселения на 2023 год в сумме </w:t>
      </w:r>
      <w:r>
        <w:rPr>
          <w:rFonts w:ascii="Times New Roman" w:hAnsi="Times New Roman"/>
          <w:b/>
          <w:sz w:val="28"/>
          <w:szCs w:val="28"/>
        </w:rPr>
        <w:t>13414,2</w:t>
      </w:r>
      <w:r>
        <w:rPr>
          <w:rFonts w:ascii="Times New Roman" w:hAnsi="Times New Roman"/>
          <w:sz w:val="28"/>
          <w:szCs w:val="28"/>
        </w:rPr>
        <w:t xml:space="preserve"> тыс. рублей, на 2024 год в сумме </w:t>
      </w:r>
      <w:r>
        <w:rPr>
          <w:rFonts w:ascii="Times New Roman" w:hAnsi="Times New Roman"/>
          <w:b/>
          <w:sz w:val="28"/>
          <w:szCs w:val="28"/>
        </w:rPr>
        <w:t>21266,6</w:t>
      </w:r>
      <w:r>
        <w:rPr>
          <w:rFonts w:ascii="Times New Roman" w:hAnsi="Times New Roman"/>
          <w:sz w:val="28"/>
          <w:szCs w:val="28"/>
        </w:rPr>
        <w:t xml:space="preserve"> тыс. рублей и 2025 год в сумме </w:t>
      </w:r>
      <w:r>
        <w:rPr>
          <w:rFonts w:ascii="Times New Roman" w:hAnsi="Times New Roman"/>
          <w:b/>
          <w:sz w:val="28"/>
          <w:szCs w:val="28"/>
        </w:rPr>
        <w:t>800,0</w:t>
      </w:r>
      <w:r>
        <w:rPr>
          <w:rFonts w:ascii="Times New Roman" w:hAnsi="Times New Roman"/>
          <w:sz w:val="28"/>
          <w:szCs w:val="28"/>
        </w:rPr>
        <w:t xml:space="preserve"> тыс. рублей».</w:t>
      </w:r>
    </w:p>
    <w:p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 xml:space="preserve">1.6. </w:t>
      </w:r>
      <w:r>
        <w:rPr>
          <w:rFonts w:ascii="Times New Roman" w:hAnsi="Times New Roman"/>
          <w:sz w:val="28"/>
          <w:szCs w:val="28"/>
        </w:rPr>
        <w:t>Приложения № 3,4,6,7,8,9,10,11 к Бюджету изложить в новой редакции (прилагаются).</w:t>
      </w:r>
      <w:r>
        <w:rPr>
          <w:rFonts w:ascii="Times New Roman" w:hAnsi="Times New Roman"/>
          <w:caps/>
          <w:sz w:val="28"/>
          <w:szCs w:val="28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Настоящее решение вступает в силу с момента обнародования и распространяется на правоотношения, возникшие с 01 января 2023 года.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Обнародовать настоящее решение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 (https://novosadovskoe-r31.gosweb.gosuslugi.ru/).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Контроль за выполнением настоящего решения возложить на постоянную комиссию по бюджету, финансовой и налоговой политики                                (Захарчук Н.И.)</w:t>
      </w:r>
    </w:p>
    <w:p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 Р. Рябыкин</w:t>
      </w: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2023 ГОД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>
        <w:trPr>
          <w:jc w:val="center"/>
        </w:trPr>
        <w:tc>
          <w:tcPr>
            <w:tcW w:w="5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бюджета</w:t>
            </w:r>
          </w:p>
        </w:tc>
        <w:tc>
          <w:tcPr>
            <w:tcW w:w="12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>
        <w:trPr>
          <w:trHeight w:val="936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trHeight w:val="936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10000,0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10000,0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-10000,0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-10000,0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-92468,4</w:t>
            </w:r>
          </w:p>
        </w:tc>
      </w:tr>
      <w:tr>
        <w:trPr>
          <w:trHeight w:val="278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-92468,4</w:t>
            </w:r>
          </w:p>
        </w:tc>
      </w:tr>
      <w:tr>
        <w:trPr>
          <w:trHeight w:val="552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-92468,4</w:t>
            </w:r>
          </w:p>
        </w:tc>
      </w:tr>
      <w:tr>
        <w:trPr>
          <w:trHeight w:val="648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-92468,4</w:t>
            </w:r>
          </w:p>
        </w:tc>
      </w:tr>
      <w:tr>
        <w:trPr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92468,4</w:t>
            </w:r>
          </w:p>
        </w:tc>
      </w:tr>
      <w:tr>
        <w:trPr>
          <w:trHeight w:val="578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92468,4</w:t>
            </w:r>
          </w:p>
        </w:tc>
      </w:tr>
      <w:tr>
        <w:trPr>
          <w:trHeight w:val="538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92468,4</w:t>
            </w:r>
          </w:p>
        </w:tc>
      </w:tr>
      <w:tr>
        <w:trPr>
          <w:trHeight w:val="629"/>
          <w:jc w:val="center"/>
        </w:trPr>
        <w:tc>
          <w:tcPr>
            <w:tcW w:w="5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92468,4</w:t>
            </w:r>
          </w:p>
        </w:tc>
      </w:tr>
      <w:tr>
        <w:trPr>
          <w:jc w:val="center"/>
        </w:trPr>
        <w:tc>
          <w:tcPr>
            <w:tcW w:w="555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Р. Рябыкин</w:t>
      </w: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4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ПЛАНОВЫЙ ПЕРИОД 2024 И 2025 ГОДОВ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7371" w:right="14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(тыс. рублей)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2977"/>
        <w:gridCol w:w="3685"/>
        <w:gridCol w:w="1276"/>
        <w:gridCol w:w="1258"/>
      </w:tblGrid>
      <w:tr>
        <w:trPr>
          <w:jc w:val="center"/>
        </w:trPr>
        <w:tc>
          <w:tcPr>
            <w:tcW w:w="410" w:type="dxa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бюджета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Сумма на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Сумма на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 год</w:t>
            </w:r>
          </w:p>
        </w:tc>
      </w:tr>
      <w:tr>
        <w:trPr>
          <w:trHeight w:val="936"/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trHeight w:val="936"/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368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10000,0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10000,0</w:t>
            </w:r>
          </w:p>
        </w:tc>
      </w:tr>
      <w:tr>
        <w:trPr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10000,0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10000,0</w:t>
            </w:r>
          </w:p>
        </w:tc>
      </w:tr>
      <w:tr>
        <w:trPr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из других бюджетов бюджетной системы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-10000,0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-10000,0</w:t>
            </w:r>
          </w:p>
        </w:tc>
      </w:tr>
      <w:tr>
        <w:trPr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-10000,0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-10000,0</w:t>
            </w:r>
          </w:p>
        </w:tc>
      </w:tr>
      <w:tr>
        <w:trPr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-81421,5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-76062,0</w:t>
            </w:r>
          </w:p>
        </w:tc>
      </w:tr>
      <w:tr>
        <w:trPr>
          <w:trHeight w:val="278"/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-81421,5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-76062,0</w:t>
            </w:r>
          </w:p>
        </w:tc>
      </w:tr>
      <w:tr>
        <w:trPr>
          <w:trHeight w:val="552"/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-81421,5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-76062,0</w:t>
            </w:r>
          </w:p>
        </w:tc>
      </w:tr>
      <w:tr>
        <w:trPr>
          <w:trHeight w:val="648"/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-81421,5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-76062,0</w:t>
            </w:r>
          </w:p>
        </w:tc>
      </w:tr>
      <w:tr>
        <w:trPr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81421,5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76062,0</w:t>
            </w:r>
          </w:p>
        </w:tc>
      </w:tr>
      <w:tr>
        <w:trPr>
          <w:trHeight w:val="578"/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81421,5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76062,0</w:t>
            </w:r>
          </w:p>
        </w:tc>
      </w:tr>
      <w:tr>
        <w:trPr>
          <w:trHeight w:val="538"/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81421,5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76062,0</w:t>
            </w:r>
          </w:p>
        </w:tc>
      </w:tr>
      <w:tr>
        <w:trPr>
          <w:trHeight w:val="629"/>
          <w:jc w:val="center"/>
        </w:trPr>
        <w:tc>
          <w:tcPr>
            <w:tcW w:w="410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81421,5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76062,0</w:t>
            </w:r>
          </w:p>
        </w:tc>
      </w:tr>
      <w:tr>
        <w:trPr>
          <w:jc w:val="center"/>
        </w:trPr>
        <w:tc>
          <w:tcPr>
            <w:tcW w:w="410" w:type="dxa"/>
          </w:tcPr>
          <w:p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>
      <w:pPr>
        <w:spacing w:after="0"/>
        <w:ind w:left="5234" w:hanging="5376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/>
        <w:ind w:left="5234" w:hanging="5376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Р. Рябыкин</w:t>
      </w:r>
    </w:p>
    <w:p>
      <w:pPr>
        <w:spacing w:after="0"/>
        <w:rPr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ind w:firstLine="709"/>
        <w:jc w:val="center"/>
        <w:rPr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2023 ГОД И НА ПЛАНОВЫЙ ПЕРИОД 2024 И 2025 ГОДОВ</w:t>
      </w:r>
    </w:p>
    <w:p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7"/>
        <w:gridCol w:w="3850"/>
        <w:gridCol w:w="1199"/>
        <w:gridCol w:w="1209"/>
        <w:gridCol w:w="1197"/>
      </w:tblGrid>
      <w:tr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2025 год</w:t>
            </w:r>
          </w:p>
        </w:tc>
      </w:tr>
      <w:tr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67 250,0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60 386,0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62 068,0</w:t>
            </w:r>
          </w:p>
        </w:tc>
      </w:tr>
      <w:tr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2 000,0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2 117,0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2 282,0</w:t>
            </w:r>
          </w:p>
        </w:tc>
      </w:tr>
      <w:tr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2 000,0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2 117,0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2 282,0</w:t>
            </w:r>
          </w:p>
        </w:tc>
      </w:tr>
      <w:tr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77,0</w:t>
            </w:r>
          </w:p>
        </w:tc>
      </w:tr>
      <w:tr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1 05 03000 01 0000 110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77,0</w:t>
            </w:r>
          </w:p>
        </w:tc>
      </w:tr>
      <w:tr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1 06 00000 00 0000 000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50 716,0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48 108,0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49 622,0</w:t>
            </w:r>
          </w:p>
        </w:tc>
      </w:tr>
      <w:tr>
        <w:trPr>
          <w:trHeight w:hRule="exact" w:val="136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21 570,0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15 788,0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16 009,0</w:t>
            </w:r>
          </w:p>
        </w:tc>
      </w:tr>
      <w:tr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29 146,0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32 320,0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33 613,0</w:t>
            </w:r>
          </w:p>
        </w:tc>
      </w:tr>
      <w:tr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</w:tr>
      <w:tr>
        <w:trPr>
          <w:trHeight w:hRule="exact" w:val="143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6 500,0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3 775,0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3 775,0</w:t>
            </w:r>
          </w:p>
        </w:tc>
      </w:tr>
      <w:tr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6 500,0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3 775,0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3 775,0</w:t>
            </w:r>
          </w:p>
        </w:tc>
      </w:tr>
      <w:tr>
        <w:trPr>
          <w:trHeight w:hRule="exact" w:val="128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b/>
              </w:rPr>
              <w:t>1 13 00000 00 0000 000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Fonts w:eastAsia="Calibri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>
        <w:trPr>
          <w:trHeight w:hRule="exact" w:val="128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1"/>
              </w:rPr>
            </w:pPr>
            <w:r>
              <w:rPr>
                <w:rStyle w:val="1"/>
              </w:rPr>
              <w:lastRenderedPageBreak/>
              <w:t>1 13 02995 10 0000 130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b/>
              </w:rPr>
            </w:pPr>
            <w:r>
              <w:rPr>
                <w:rStyle w:val="a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</w:pPr>
            <w:r>
              <w:t>0</w:t>
            </w:r>
          </w:p>
        </w:tc>
      </w:tr>
      <w:tr>
        <w:trPr>
          <w:trHeight w:hRule="exact" w:val="8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Fonts w:eastAsiaTheme="minorHAnsi" w:cs="Times New Roman"/>
              </w:rPr>
              <w:t>1 14 00000 00 0000 000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8 000,0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6 277,0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6 277,0</w:t>
            </w:r>
          </w:p>
        </w:tc>
      </w:tr>
      <w:tr>
        <w:trPr>
          <w:trHeight w:hRule="exact" w:val="1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1 14 06025 10 0000 430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 w:val="0"/>
              </w:rPr>
              <w:t>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8 000,0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6 277,0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6 277,0</w:t>
            </w:r>
          </w:p>
        </w:tc>
      </w:tr>
      <w:tr>
        <w:trPr>
          <w:trHeight w:hRule="exact" w:val="69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Fonts w:eastAsiaTheme="minorHAnsi" w:cs="Times New Roman"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hd w:val="clear" w:color="auto" w:fill="auto"/>
                <w:lang w:eastAsia="en-US" w:bidi="ar-SA"/>
              </w:rPr>
            </w:pPr>
            <w:r>
              <w:rPr>
                <w:rFonts w:ascii="Times New Roman" w:eastAsiaTheme="minorHAnsi" w:hAnsi="Times New Roman"/>
                <w:b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30,0</w:t>
            </w:r>
          </w:p>
        </w:tc>
      </w:tr>
      <w:tr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15 218,4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11 035,5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3 994,0</w:t>
            </w:r>
          </w:p>
        </w:tc>
      </w:tr>
      <w:tr>
        <w:trPr>
          <w:trHeight w:hRule="exact" w:val="140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2 02 00000 00 0000 000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15 218,4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10 357,5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3 316,0</w:t>
            </w:r>
          </w:p>
        </w:tc>
      </w:tr>
      <w:tr>
        <w:trPr>
          <w:trHeight w:hRule="exact" w:val="1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283,5</w:t>
            </w: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296,6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307,3</w:t>
            </w: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</w:tr>
      <w:tr>
        <w:trPr>
          <w:trHeight w:hRule="exact" w:val="213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14 934,9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10 060,9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3 008,7</w:t>
            </w:r>
          </w:p>
        </w:tc>
      </w:tr>
      <w:tr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>
              <w:rPr>
                <w:rStyle w:val="1"/>
                <w:rFonts w:cs="Times New Roman"/>
                <w:b/>
              </w:rPr>
              <w:t xml:space="preserve"> 2 07 00000 00 0000 000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>
              <w:rPr>
                <w:rStyle w:val="1"/>
                <w:rFonts w:cs="Times New Roman"/>
                <w:b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678,0</w:t>
            </w:r>
          </w:p>
        </w:tc>
      </w:tr>
      <w:tr>
        <w:trPr>
          <w:trHeight w:hRule="exact" w:val="70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20" w:lineRule="exact"/>
              <w:rPr>
                <w:rStyle w:val="1"/>
                <w:rFonts w:cs="Times New Roman"/>
                <w:bCs/>
              </w:rPr>
            </w:pPr>
            <w:r>
              <w:rPr>
                <w:rStyle w:val="1"/>
                <w:rFonts w:cs="Times New Roman"/>
              </w:rPr>
              <w:t xml:space="preserve"> 2 07 05030 10 0000 150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bCs/>
              </w:rPr>
            </w:pPr>
            <w:r>
              <w:rPr>
                <w:rStyle w:val="1"/>
                <w:rFonts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>
              <w:rPr>
                <w:rStyle w:val="1"/>
                <w:rFonts w:cs="Times New Roman"/>
                <w:bCs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>
              <w:rPr>
                <w:rStyle w:val="1"/>
                <w:rFonts w:cs="Times New Roman"/>
                <w:bCs/>
              </w:rPr>
              <w:t>678,0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>
              <w:rPr>
                <w:rStyle w:val="1"/>
                <w:rFonts w:cs="Times New Roman"/>
                <w:bCs/>
              </w:rPr>
              <w:t>678,0</w:t>
            </w:r>
          </w:p>
        </w:tc>
      </w:tr>
      <w:tr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82 468,4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71 421,5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66 062,0</w:t>
            </w:r>
          </w:p>
        </w:tc>
      </w:tr>
    </w:tbl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Р. Рябыкин</w:t>
      </w:r>
    </w:p>
    <w:p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БЮДЖЕТА ПОСЕЛЕНИЯ               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НА 2023 ГОД И НА ПЛАНОВЫЙ ПЕРИОД 2024 И 2025 ГОДОВ</w:t>
      </w:r>
    </w:p>
    <w:p>
      <w:pPr>
        <w:spacing w:after="0" w:line="240" w:lineRule="auto"/>
        <w:jc w:val="center"/>
        <w:rPr>
          <w:sz w:val="28"/>
          <w:szCs w:val="28"/>
        </w:rPr>
      </w:pPr>
    </w:p>
    <w:p>
      <w:pPr>
        <w:spacing w:after="0" w:line="240" w:lineRule="auto"/>
        <w:jc w:val="center"/>
        <w:rPr>
          <w:sz w:val="28"/>
          <w:szCs w:val="28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1" w:lineRule="auto"/>
            </w:pPr>
          </w:p>
        </w:tc>
      </w:tr>
      <w:tr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29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669"/>
              <w:gridCol w:w="539"/>
              <w:gridCol w:w="539"/>
              <w:gridCol w:w="1074"/>
              <w:gridCol w:w="709"/>
              <w:gridCol w:w="1134"/>
              <w:gridCol w:w="1134"/>
              <w:gridCol w:w="1134"/>
              <w:gridCol w:w="236"/>
            </w:tblGrid>
            <w:tr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Министерство, ведомс-тво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</w:tr>
            <w:tr>
              <w:trPr>
                <w:gridAfter w:val="1"/>
                <w:wAfter w:w="236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82 468,4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69 821,5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62 862,0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9 729,5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8 364,8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8 514,0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8 267,8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8 051,3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8 264,0</w:t>
                  </w:r>
                </w:p>
              </w:tc>
            </w:tr>
            <w:tr>
              <w:trPr>
                <w:gridAfter w:val="1"/>
                <w:wAfter w:w="236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6 085,2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6 269,9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6 489,0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5 578,9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5 711,0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5 934,0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558,9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555,0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2 107,2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1 711,0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1 775,0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2 107,2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1 711,0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1 775,0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lastRenderedPageBreak/>
      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352,3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218,1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Мероприятия по реформированию муниципальных финансов в рамках непрограммных расходов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190,0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Предоставление межбюджетных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lastRenderedPageBreak/>
                    <w:t>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316,6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327,3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307,3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307,3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276,1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289,0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299,5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7,8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1 303,2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272,0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Защита населения и территории от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1 264,2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233,0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Мероприятия по предупреждению преступлений террористического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lastRenderedPageBreak/>
                    <w:t>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742,5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742,5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521,7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200,0</w:t>
                  </w:r>
                </w:p>
              </w:tc>
            </w:tr>
            <w:tr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16 236,8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23 242,3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2 840,9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13 414,2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21 266,6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13 414,2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21 266,6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13 414,2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21 266,6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2 822,6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1 975,7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2 040,9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1 474,6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713,6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1 316,0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660,6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678,6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170,0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1 178,0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1 180,1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1 227,3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1 178,0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1 180,1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1 227,3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39 132,9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21 220,6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33 909,4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39 132,9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21 220,6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33 909,4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Мероприятия по озеленению территории поселения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21 530,4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13 649,1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24 581,6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21 530,4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13 649,1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24 581,6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10 198,5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2 491,8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10 192,7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2 471,8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Осуществление деятельности по обращению с животными без владельцев, обитающими на территории поселения (Закупка товаров, работ 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1 455,2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1 455,2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Организация сбора, вывоза бытовых отходов и мусора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5 756,5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5 986,5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6 226,0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5 756,5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5 986,5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6 226,0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мест массового отдыха населения, включая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16 219,0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372,7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372,7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254,4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191,9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191,9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193,0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191,9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55,1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lastRenderedPageBreak/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29,0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55,1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29,0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33,5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33,5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6,4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27,1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Организация спортивных мероприятий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82 468,4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69 821,5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62 862,0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</w:tbl>
    <w:p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Р. Рябыкин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922"/>
      </w:tblGrid>
      <w:tr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2023 ГОД И НА ПЛАНОВЫЙ ПЕРИОД 2024 И 2025 ГОДОВ   </w:t>
            </w:r>
          </w:p>
        </w:tc>
      </w:tr>
    </w:tbl>
    <w:p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p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tbl>
      <w:tblPr>
        <w:tblOverlap w:val="never"/>
        <w:tblW w:w="9609" w:type="dxa"/>
        <w:jc w:val="center"/>
        <w:tblLayout w:type="fixed"/>
        <w:tblLook w:val="01E0" w:firstRow="1" w:lastRow="1" w:firstColumn="1" w:lastColumn="1" w:noHBand="0" w:noVBand="0"/>
      </w:tblPr>
      <w:tblGrid>
        <w:gridCol w:w="3197"/>
        <w:gridCol w:w="552"/>
        <w:gridCol w:w="552"/>
        <w:gridCol w:w="1099"/>
        <w:gridCol w:w="726"/>
        <w:gridCol w:w="1161"/>
        <w:gridCol w:w="1161"/>
        <w:gridCol w:w="1161"/>
      </w:tblGrid>
      <w:tr>
        <w:trPr>
          <w:trHeight w:val="806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</w:tr>
      <w:tr>
        <w:trPr>
          <w:trHeight w:val="194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АДМИНИСТРАЦИЯ НОВОСАДОВСКОГО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82 468,4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69 821,5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62 862,0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9 729,5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8 364,8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8 514,0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8 267,8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8 051,3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8 264,0</w:t>
            </w:r>
          </w:p>
        </w:tc>
      </w:tr>
      <w:tr>
        <w:trPr>
          <w:trHeight w:val="1263"/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6 085,2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6 269,9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6 489,0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5 578,9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5 711,0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5 934,0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506,3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558,9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555,0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2 107,2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1 711,0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1 775,0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2 107,2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1 711,0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1 775,0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25,7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26,7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43,7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43,7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58,2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60,5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58,2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60,5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1 051,2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области градостроительной деятельности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99.9.00.80190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1 051,2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99.9.00.80190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1 051,2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352,3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203,0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218,1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Мероприятия по реформированию муниципальных финансов в рамках непрограммных расходов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218,1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99.9.00.20210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99.9.00.20210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99.9.00.80080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131,2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99.9.00.80080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131,2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pos="5177"/>
                <w:tab w:val="left" w:pos="94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Предоставление межбюджетных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pos="5177"/>
                <w:tab w:val="left" w:pos="94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pos="5177"/>
                <w:tab w:val="left" w:pos="9408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FF000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303,5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316,6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327,3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FF0000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283,5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296,6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307,3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  <w:rPr>
                <w:color w:val="FF0000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283,5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296,6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307,3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276,1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289,0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299,5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7,4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7,6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7,8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1 303,2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272,0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272,0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Поддержка деятельности добровольной пожарной дружины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01.1.02.20030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01.1.02.20030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39,0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1 264,2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233,0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233,0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33,0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33,0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Мероприятия по предупреждению преступлений террористического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742,5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742,5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521,7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21,6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16 236,8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23 242,3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2 840,9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13 414,2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21 266,6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13 414,2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21 266,6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13 414,2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21 266,6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2 822,6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1 975,7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2 040,9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1 474,6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695,6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713,6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1 316,0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660,6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678,6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158,6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35,0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170,0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1 178,0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1 180,1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1 227,3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1 178,0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1 180,1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1 227,3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39 132,9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21 220,6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33 909,4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39 132,9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21 220,6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33 909,4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Мероприятия по озеленению территории поселения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91,1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рабочим по благоустройству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01.5.02.20130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21 530,4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13 649,1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24 581,6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01.5.02.20130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21 530,4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13 649,1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24 581,6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10 198,5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2 491,8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10 192,7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2 471,8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01.5.03.80150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1 455,2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 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01.5.03.80150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1 455,2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50,1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сбора, вывоза бытовых отходов и мусора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29,7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150,0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Предоставление межбюджетных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5 756,5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5 986,5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6 226,0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5 756,5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5 986,5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6 226,0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99.9.00.20230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99.9.00.20230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25,3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мероприятий для детей и молодежи, патриотическое воспитание детей и молодежи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01.3.02.20080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01.3.02.20080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25,3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35,0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15 042,0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15 635,0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16 219,0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15 042,0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15 635,0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16 219,0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15 042,0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15 635,0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16 219,0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обеспечения жителей поселений услугами организаций культуры (Межбюджетные трансферты)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15 042,0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15 635,0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16 219,0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372,7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372,7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99.9.00.20530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372,7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99.9.00.20530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372,7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400,0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276,6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245,2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254,4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184,7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191,9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184,7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191,9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193,0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184,7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191,9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55,1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99.9.00.10100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55,1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Оказание материальной помощи гражданам, оказавшимся в трудной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99.9.00.10100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55,1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27,0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29,0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33,5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28,5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33,5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33,5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6,4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27,6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27,1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27,1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43,2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43,2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43,2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Обслуживание государственного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(муниципального) внутреннего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Процентные платежи по муниципального долгу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99.9.00.20280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99.9.00.20280</w:t>
            </w: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2,7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</w:tr>
      <w:tr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82 468,4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69 821,5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62 862,0</w:t>
            </w:r>
          </w:p>
        </w:tc>
      </w:tr>
    </w:tbl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Р. Рябыкин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2023 ГОД И НА ПЛАНОВЫЙ ПЕРИОД 2024 И 2025 ГОДОВ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(тыс. рублей)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980"/>
              <w:gridCol w:w="957"/>
              <w:gridCol w:w="823"/>
              <w:gridCol w:w="686"/>
              <w:gridCol w:w="552"/>
              <w:gridCol w:w="1093"/>
              <w:gridCol w:w="1093"/>
              <w:gridCol w:w="1101"/>
              <w:gridCol w:w="354"/>
            </w:tblGrid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Целевая статья расходов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"Устойчивое развитие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68 980,8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58 519,2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51 325,4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1 "Обеспечение безопасности жизнедеятельности населения и территории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1 323,2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292,0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292,0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762,5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53,0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01.1.01.20010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762,5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742,5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trHeight w:val="1690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560,7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521,7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200,0</w:t>
                  </w:r>
                </w:p>
              </w:tc>
            </w:tr>
            <w:tr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21,6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tabs>
                      <w:tab w:val="left" w:pos="732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Подпрограмма 2 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68,5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43,2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мероприятий для детей и молодежи"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Организация мероприятий для детей и молодежи, патриотическое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Подпрограмма 4 "Развитие дорожной сети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13 414,2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21 266,6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13 414,2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21 266,6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13 414,2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21 266,6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13 414,2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21 266,6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5 "Благоустройство территории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39 132,9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21 210,6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33 899,4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Мероприятия по озеленению территории поселения (Закупка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 "Расходы на выплаты по оплате труда рабочим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21 530,4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13 649,1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24 581,6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21 530,4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13 649,1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24 581,6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21 530,4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13 649,1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24 581,6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11 675,1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1 225,0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2 741,8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10 198,5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2 491,8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10 192,7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2 471,8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Осуществление деятельности по обращению с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животными без владельцев, обитающими на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21,4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1 455,2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1 455,2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"Обустройство и содержание мест захоронения"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01.5.05.00000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29,7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5 756,5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5 986,5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6 226,0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5 756,5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5 986,5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6 226,0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01.5.06.80050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5 756,5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5 986,5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6 226,0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Непрограммная часть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13 487,6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11 302,3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11 536,6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13 487,6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11 302,3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11 536,6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6 085,2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6 269,9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6 489,0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5 578,9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5 711,0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5 934,0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506,3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558,9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555,0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2 107,2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1 711,0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1 775,0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2 107,2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1 711,0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1 775,0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55,1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55,1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29,0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1 474,6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695,6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713,6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1 316,0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660,6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678,6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158,6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218,1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218,1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190,0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191,9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193,0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191,9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Мероприятия по противодействию коррупции в границах поселения в рамках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99.9.00.20210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372,7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372,7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33,5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6,4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307,3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276,1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299,5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7,6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7,8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Предоставление межбюджетных трансфертов из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99.9.00.80080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</w:p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полномочий в области градостроительной деятельности в рамках непрограммных расходов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99.9.00.80100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чистоты и порядка на территории поселений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самоуправления поселений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99.9.00.80190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1 178,0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1 180,1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1 227,3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1 178,0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1 180,1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1 227,3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82 468,4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69 821,5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62 862,0</w:t>
                  </w:r>
                </w:p>
              </w:tc>
            </w:tr>
          </w:tbl>
          <w:p>
            <w:pPr>
              <w:spacing w:line="1" w:lineRule="auto"/>
            </w:pPr>
          </w:p>
        </w:tc>
      </w:tr>
      <w:t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Р. Рябыкин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10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ind w:firstLine="709"/>
        <w:jc w:val="center"/>
        <w:rPr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2023 ГОД И НА ПЛАНОВЫЙ ПЕРИОД 2024 И 2025 ГОДОВ</w:t>
      </w:r>
    </w:p>
    <w:tbl>
      <w:tblPr>
        <w:tblW w:w="10452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1271"/>
        <w:gridCol w:w="1526"/>
      </w:tblGrid>
      <w:tr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</w:tr>
      <w:tr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14 934,9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10 060,9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3 008,7</w:t>
            </w:r>
          </w:p>
        </w:tc>
      </w:tr>
      <w:tr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Style w:val="a8"/>
                <w:rFonts w:eastAsia="Calibri"/>
                <w:b w:val="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296,6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307,3</w:t>
            </w:r>
          </w:p>
        </w:tc>
      </w:tr>
      <w:tr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15 218,4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10 357,5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3 316,0</w:t>
            </w:r>
          </w:p>
        </w:tc>
      </w:tr>
    </w:tbl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ind w:firstLine="709"/>
        <w:rPr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Р. Рябыкин</w:t>
      </w: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11</w:t>
      </w:r>
    </w:p>
    <w:p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>
      <w:pPr>
        <w:spacing w:after="0" w:line="240" w:lineRule="auto"/>
        <w:rPr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2023 ГОД И НА ПЛАНОВЫЙ ПЕРИОД 2024 И 2025 ГОДОВ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815"/>
        <w:gridCol w:w="1419"/>
        <w:gridCol w:w="1419"/>
        <w:gridCol w:w="1419"/>
      </w:tblGrid>
      <w:tr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</w:tr>
      <w:tr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по архивному делу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обеспечения чистоты и порядка на территории поселений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15 042,0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15 635,0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16 219,0</w:t>
            </w:r>
          </w:p>
        </w:tc>
      </w:tr>
      <w:tr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осуществление бюджетных полномочий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1 178,0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1 180,1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1 227,3</w:t>
            </w:r>
          </w:p>
        </w:tc>
      </w:tr>
      <w:tr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уличного освещения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5 756,5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5 986,5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6 226,0</w:t>
            </w:r>
          </w:p>
        </w:tc>
      </w:tr>
      <w:tr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1 051,2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1 455,2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24 750,7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22 935,5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23 672,3</w:t>
            </w:r>
          </w:p>
        </w:tc>
      </w:tr>
    </w:tbl>
    <w:p>
      <w:pPr>
        <w:spacing w:after="0"/>
        <w:rPr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Р.Рябыкин</w:t>
      </w:r>
    </w:p>
    <w:p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sectPr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</w:style>
  <w:style w:type="character" w:styleId="a9">
    <w:name w:val="Hyperlink"/>
    <w:basedOn w:val="a0"/>
    <w:unhideWhenUsed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0F028-65FE-4A0F-B948-9F428B03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3968</TotalTime>
  <Pages>70</Pages>
  <Words>11320</Words>
  <Characters>64530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213</cp:revision>
  <cp:lastPrinted>2024-01-12T14:24:00Z</cp:lastPrinted>
  <dcterms:created xsi:type="dcterms:W3CDTF">2019-12-03T13:52:00Z</dcterms:created>
  <dcterms:modified xsi:type="dcterms:W3CDTF">2024-01-25T07:31:00Z</dcterms:modified>
</cp:coreProperties>
</file>