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шестое заседание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«31» </w:t>
      </w:r>
      <w:bookmarkStart w:id="0" w:name="_GoBack"/>
      <w:bookmarkEnd w:id="0"/>
      <w:r>
        <w:rPr>
          <w:rFonts w:ascii="Arial" w:eastAsia="Times New Roman" w:hAnsi="Arial" w:cs="Arial"/>
          <w:bCs/>
          <w:sz w:val="20"/>
          <w:szCs w:val="20"/>
          <w:lang w:eastAsia="ru-RU"/>
        </w:rPr>
        <w:t>января 2024 г.                                                                                                                          №37</w:t>
      </w:r>
    </w:p>
    <w:p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изменений и дополнений в решение</w:t>
      </w:r>
    </w:p>
    <w:p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27 декабря 2023г. №36 </w:t>
      </w:r>
    </w:p>
    <w:p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Новосадовского сельского поселения, на основании заключения о результатах публичных слушаний по проекту бюджета Новосадовского сельского поселения муниципального района «Белгородский район» Белгородской области на 2024 год и на плановый период 2025 и 2026 годов от «31» января 2024 года,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1. Внести в Бюджет Новосадовского сельского поселения муниципального района «Белгородский район» Белгородской области на 2024 год и на плановый период 2025 и 2026 годов (далее - Бюджет), утвержденный решением земского собрания Новосадовского сельского поселения от 27.12.2023 года № 36 «О бюджете Новосадовского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</w:t>
      </w:r>
    </w:p>
    <w:p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</w:t>
      </w:r>
    </w:p>
    <w:p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2024 год: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84101,8 </w:t>
      </w:r>
      <w:r>
        <w:rPr>
          <w:rFonts w:ascii="Times New Roman" w:hAnsi="Times New Roman"/>
          <w:sz w:val="28"/>
          <w:szCs w:val="28"/>
        </w:rPr>
        <w:t>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86694,8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2593,0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Новосадовского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1.2. Статью 8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Резервный фонд администрации сельского поселения» Бюджета изложить в следующей редакции: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«Установить размер резервного фонда администрации сельского поселения на 2024 год в сумме </w:t>
      </w:r>
      <w:r>
        <w:rPr>
          <w:rFonts w:ascii="Times New Roman" w:hAnsi="Times New Roman"/>
          <w:b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1.3. Статью 12 «Дорожный фонд сельского поселения» Бюджета изложить в следующей редакции: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бюджет дорожного фонда сельского поселения на 2024 год в сумме </w:t>
      </w:r>
      <w:r>
        <w:rPr>
          <w:rFonts w:ascii="Times New Roman" w:hAnsi="Times New Roman"/>
          <w:b/>
          <w:sz w:val="28"/>
          <w:szCs w:val="28"/>
        </w:rPr>
        <w:t>16 018,0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и 2026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Приложения № 3,6,7,8,9 к Бюджету изложить в новой редакции (прилагаются).</w:t>
      </w:r>
      <w:r>
        <w:rPr>
          <w:rFonts w:ascii="Times New Roman" w:hAnsi="Times New Roman"/>
          <w:caps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Настоящее решение вступает в силу с момента обнародования и распространяется на правоотношения, возникшие с 01 января 2024 года.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(https://novosadovskoe-r31.gosweb.gosuslugi.ru/).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Р. 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>
        <w:trPr>
          <w:jc w:val="center"/>
        </w:trPr>
        <w:tc>
          <w:tcPr>
            <w:tcW w:w="5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>
        <w:trPr>
          <w:trHeight w:val="936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936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2 593,0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-102101,8</w:t>
            </w:r>
          </w:p>
        </w:tc>
      </w:tr>
      <w:tr>
        <w:trPr>
          <w:trHeight w:val="27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-102101,8</w:t>
            </w:r>
          </w:p>
        </w:tc>
      </w:tr>
      <w:tr>
        <w:trPr>
          <w:trHeight w:val="552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-102101,8</w:t>
            </w:r>
          </w:p>
        </w:tc>
      </w:tr>
      <w:tr>
        <w:trPr>
          <w:trHeight w:val="64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-102101,8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104694,8</w:t>
            </w:r>
          </w:p>
        </w:tc>
      </w:tr>
      <w:tr>
        <w:trPr>
          <w:trHeight w:val="57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104694,8</w:t>
            </w:r>
          </w:p>
        </w:tc>
      </w:tr>
      <w:tr>
        <w:trPr>
          <w:trHeight w:val="53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104694,8</w:t>
            </w:r>
          </w:p>
        </w:tc>
      </w:tr>
      <w:tr>
        <w:trPr>
          <w:trHeight w:val="629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104694,8</w:t>
            </w:r>
          </w:p>
        </w:tc>
      </w:tr>
      <w:tr>
        <w:trPr>
          <w:jc w:val="center"/>
        </w:trPr>
        <w:tc>
          <w:tcPr>
            <w:tcW w:w="55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2 593,0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Р.Рябыкин</w:t>
      </w:r>
    </w:p>
    <w:p>
      <w:pPr>
        <w:spacing w:after="0"/>
        <w:rPr>
          <w:b/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right="68"/>
        <w:rPr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2024 ГОД И НА ПЛАНОВЫЙ ПЕРИОД 2025 И 2026 ГОДОВ</w:t>
      </w:r>
    </w:p>
    <w:p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2026 год</w:t>
            </w:r>
          </w:p>
        </w:tc>
      </w:tr>
      <w:tr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73 826,0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65 006,0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67 284,0</w:t>
            </w:r>
          </w:p>
        </w:tc>
      </w:tr>
      <w:tr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2 313,0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2 558,0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2 834,0</w:t>
            </w:r>
          </w:p>
        </w:tc>
      </w:tr>
      <w:tr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2 313,0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2 558,0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2 834,0</w:t>
            </w:r>
          </w:p>
        </w:tc>
      </w:tr>
      <w:tr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77,0</w:t>
            </w:r>
          </w:p>
        </w:tc>
      </w:tr>
      <w:tr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77,0</w:t>
            </w:r>
          </w:p>
        </w:tc>
      </w:tr>
      <w:tr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1 06 00000 00 0000 000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56 636,0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58 568,0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60 567,0</w:t>
            </w:r>
          </w:p>
        </w:tc>
      </w:tr>
      <w:tr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23 311,0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24 243,0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25 213,0</w:t>
            </w:r>
          </w:p>
        </w:tc>
      </w:tr>
      <w:tr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33 325,0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34 325,0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35 354,0</w:t>
            </w:r>
          </w:p>
        </w:tc>
      </w:tr>
      <w:tr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</w:tr>
      <w:tr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</w:tr>
      <w:tr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</w:tr>
      <w:tr>
        <w:trPr>
          <w:trHeight w:hRule="exact" w:val="8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Fonts w:eastAsiaTheme="minorHAnsi" w:cs="Times New Roman"/>
              </w:rPr>
              <w:t>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lastRenderedPageBreak/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 11 000,0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</w:tr>
      <w:tr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ascii="Times New Roman" w:eastAsiaTheme="minorHAnsi" w:hAnsi="Times New Roman"/>
                <w:b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</w:tr>
      <w:tr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10 275,8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3 223,2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3 372,1</w:t>
            </w:r>
          </w:p>
        </w:tc>
      </w:tr>
      <w:tr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10 275,8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3 223,2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3 372,1</w:t>
            </w:r>
          </w:p>
        </w:tc>
      </w:tr>
      <w:tr>
        <w:trPr>
          <w:trHeight w:hRule="exact" w:val="1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340,4</w:t>
            </w: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374,9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409,9</w:t>
            </w: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9 935,4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2 848,3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2 962,2</w:t>
            </w:r>
          </w:p>
        </w:tc>
      </w:tr>
      <w:tr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84 101,8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68 229,2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70 656,1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Р.Рябыкин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2024 ГОД И НА ПЛАНОВЫЙ ПЕРИОД 2025 И 2026 ГОДОВ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1" w:lineRule="auto"/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29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</w:tblGrid>
            <w:tr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</w:tr>
            <w:tr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86 694,8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66 629,2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6 045,8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5 931,1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5 971,7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5 327,0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5 275,8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5 410,4</w:t>
                  </w:r>
                </w:p>
              </w:tc>
            </w:tr>
            <w:tr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3 709,8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3 008,0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3 081,0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628,8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1 632,6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1 612,8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561,3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384,9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371,3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579,7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540,7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18 324,3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2 151,8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2 306,3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2 151,8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976,3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507,7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972,0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403,7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1 130,3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1 130,3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44 200,8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44 200,8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6 601,8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2 591,6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1 539,0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6 582,0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2 571,6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1 519,0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Мероприятия по обустройству и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S1340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01.5.06.S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рамках непрограммных расходов 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253,8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268,2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86 694,8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66 629,2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2023 ГОД И НА ПЛАНОВЫЙ ПЕРИОД 2024 И 2025 ГОДОВ   </w:t>
            </w:r>
          </w:p>
        </w:tc>
      </w:tr>
    </w:tbl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1" w:lineRule="auto"/>
            </w:pPr>
          </w:p>
        </w:tc>
      </w:tr>
    </w:tbl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Overlap w:val="never"/>
        <w:tblW w:w="9609" w:type="dxa"/>
        <w:jc w:val="center"/>
        <w:tblLayout w:type="fixed"/>
        <w:tblLook w:val="01E0" w:firstRow="1" w:lastRow="1" w:firstColumn="1" w:lastColumn="1" w:noHBand="0" w:noVBand="0"/>
      </w:tblPr>
      <w:tblGrid>
        <w:gridCol w:w="3197"/>
        <w:gridCol w:w="552"/>
        <w:gridCol w:w="552"/>
        <w:gridCol w:w="1099"/>
        <w:gridCol w:w="726"/>
        <w:gridCol w:w="1161"/>
        <w:gridCol w:w="1161"/>
        <w:gridCol w:w="1161"/>
      </w:tblGrid>
      <w:tr>
        <w:trPr>
          <w:trHeight w:val="80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>
        <w:trPr>
          <w:trHeight w:val="194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АДМИНИСТРАЦИЯ НОВОСАДОВСКОГО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86 694,8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66 629,2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67 356,1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6 045,8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5 931,1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5 971,7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5 327,0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5 275,8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5 410,4</w:t>
            </w:r>
          </w:p>
        </w:tc>
      </w:tr>
      <w:tr>
        <w:trPr>
          <w:trHeight w:val="1263"/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3 640,3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3 709,8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3 008,0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3 027,3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3 081,0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628,8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99.9.00.00200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1 632,6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1 629,5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1 694,6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99.9.00.00200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1 612,8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1 629,5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1 694,6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99.9.00.80070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43,7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99.9.00.20550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99.9.00.20550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561,3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99.9.00.20190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99.9.00.20190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176,0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99.9.00.20210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99.9.00.20210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99.9.00.80120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распоряжению земельными участками, находящимися в собственности поселений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375,3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419,9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409,9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374,9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409,9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303,6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371,3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38,6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579,7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01.1.02.20030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01.1.02.20030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540,7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01.1.01.20010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01.1.01.20010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507,7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18 324,3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2 151,8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1 730,3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16 018,0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01.4.01.20090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16 018,0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01.4.01.20090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16 018,0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2 306,3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2 151,8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1 730,3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99.9.00.20170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1 076,0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507,7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99.9.00.20170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972,0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872,3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403,7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99.9.00.20170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104,0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Мероприятия по землеустройству 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землепользованию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99.9.00.20240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99.9.00.20240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99.9.00.80210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1 130,3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1 175,5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1 222,6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99.9.00.80210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1 130,3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1 175,5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1 222,6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44 200,8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40 861,6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41 331,0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44 200,8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40 861,6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41 331,0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01.5.01.20120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01.5.01.20120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Расходы на выплаты по оплате труда рабочим по благоустройству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01.5.02.20130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24 600,0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25 092,0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26 095,0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Расходы на выплаты по оплате труда рабочим по благоустройству (Расходы на выплаты персоналу в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01.5.02.20130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24 600,0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25 092,0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26 095,0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01.5.03.20140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6 601,8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2 591,6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1 539,0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01.5.03.20140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6 582,0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2 571,6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1 519,0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01.5.03.20140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01.5.03.22010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01.5.03.22010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01.5.04.20150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Мероприятия по обустройству и содержанию мест захоронения (Закупка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01.5.04.20150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01.5.05.20160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01.5.05.20160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01.5.06.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S1340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12 474,0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12 973,0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13 492,0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01.5.06.S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1340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12 474,0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12 973,0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13 492,0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.9.00.20230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.9.00.20230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01.3.02.20080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01.3.02.20080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17 507,0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17 507,0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01.2.01.80030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17 507,0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Предоставление межбюджетных трансфертов из бюджетов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01.2.01.80030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17 507,0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99.9.00.20530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99.9.00.20530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253,8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260,8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268,2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175,2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182,2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189,6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175,2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182,2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189,6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Оказание материальной помощи гражданам,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оказавшимся в трудной жизненной ситуации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99.9.00.10100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99.9.00.10100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99.9.00.21020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33,6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99.9.00.21020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99.9.00.21020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01.3.01.20070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01.3.01.20070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ОБСЛУЖИВАНИЕ ГОСУДАРСТВЕННОГО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99.9.00.20280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99.9.00.20280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18,0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86 694,8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66 629,2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67 356,1</w:t>
            </w:r>
          </w:p>
        </w:tc>
      </w:tr>
    </w:tbl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 И 2025 ГОДОВ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рублей)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77 240,5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57 882,6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58 948,0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599,7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560,7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540,7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Организация мероприятий для детей и молодежи,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4 "Развитие дорожной сети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16 018,0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5 "Благоустройство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44 190,8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40 851,6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41 321,0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24 600,0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6 826,8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2 606,6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1 554,0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6 601,8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2 591,6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1 539,0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6 582,0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2 571,6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1 519,0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Организация благоустройства территории в части уличного освещения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Организация благоустройства территории в части уличного освещения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9 454,3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8 746,6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8 408,1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9 454,3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8 746,6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8 408,1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3 618,0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3 709,8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3 008,0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3 027,3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3 081,0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613,0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628,8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1 632,6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1 612,8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1 694,6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(Закупка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1 076,0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976,3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507,7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972,0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403,7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Процентные платежи по муниципального долгу (Обслуживание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Поддержка некоммерческих организаций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371,3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(Межбюджетные трансферты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1 130,3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1 130,3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1 222,6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86 694,8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66 629,2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67 356,1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Р. Рябыкин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styleId="a9">
    <w:name w:val="Hyperlink"/>
    <w:basedOn w:val="a0"/>
    <w:unhideWhenUsed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28F-B39A-485B-9D08-9534F503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58</Pages>
  <Words>9259</Words>
  <Characters>52782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195</cp:revision>
  <cp:lastPrinted>2023-07-18T06:58:00Z</cp:lastPrinted>
  <dcterms:created xsi:type="dcterms:W3CDTF">2019-12-03T13:52:00Z</dcterms:created>
  <dcterms:modified xsi:type="dcterms:W3CDTF">2024-01-31T06:14:00Z</dcterms:modified>
</cp:coreProperties>
</file>