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                           </w:t>
      </w:r>
    </w:p>
    <w:p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девятое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земского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</w:t>
      </w: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«04» апреля 2024 года                                                                                                                                 №43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</w:t>
      </w: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Устав Новосадовского сельского поселения </w:t>
      </w: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«Белгородский район» </w:t>
      </w: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Белгородской области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Устава Новосадовского сельского поселения муниципального района «Белгородский район» Белгородской области,</w:t>
      </w:r>
    </w:p>
    <w:p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 Новосадовского сельского поселения </w:t>
      </w: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  <w:lang w:eastAsia="ru-RU"/>
        </w:rPr>
        <w:t>решило:</w:t>
      </w:r>
    </w:p>
    <w:p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100"/>
          <w:sz w:val="16"/>
          <w:szCs w:val="16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Устав Новосадовского сельского поселения муниципального района «Белгородский район»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Белгородской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области, принятый решением земского собрания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сельского поселения от 06.08.2007 № 32-07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следующие изменения и дополнения: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1.1. В статье 6 Устава: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часть 4 изложить в следующей редакции: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 Систему муниципальных правовых актов составляют: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поселения, правовые акты, принятые на местном референдуме;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земского собрания сельского поселения;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распоряжение главы сельского поселения;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распоряжения администрации сельского поселения.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4.1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4.2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или первое размещение его полного текста в сетевом издании «Знамя31» (znamya31.ru), регистрация в качестве сетевого издания: серия ЭЛ № ФС77-86673 от 26 января 2024 г.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официального опубликования Устава Новосадовского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минюст.рф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регистрация в качестве сетевого издания ЭЛ № ФС 77-72471 от 5 марта 2018 года).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4.3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https://novosadovskoe-r31.gosweb.gosuslugi.ru/) (далее – официальный сайт сельского поселения).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4.4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1.3. В статье 16 Устава: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часть 4 изложить в следующей редакции: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1.4. В статье 54 Устава: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абзац второй части 2 признать утратившим силу.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после его государственной регистрации официально опубликова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nos"/>
          <w:iCs/>
          <w:sz w:val="28"/>
          <w:szCs w:val="28"/>
          <w:lang w:eastAsia="ru-RU"/>
        </w:rPr>
        <w:t>«Знамя31»</w:t>
      </w:r>
      <w:r>
        <w:rPr>
          <w:rFonts w:ascii="Tinos" w:eastAsia="Times New Roman" w:hAnsi="Tinos" w:cs="Tinos"/>
          <w:sz w:val="28"/>
          <w:szCs w:val="28"/>
          <w:lang w:eastAsia="ru-RU"/>
        </w:rPr>
        <w:t xml:space="preserve"> (</w:t>
      </w:r>
      <w:r>
        <w:rPr>
          <w:rFonts w:ascii="Tinos" w:eastAsia="Times New Roman" w:hAnsi="Tinos" w:cs="Tinos"/>
          <w:iCs/>
          <w:sz w:val="28"/>
          <w:szCs w:val="28"/>
          <w:lang w:eastAsia="ru-RU"/>
        </w:rPr>
        <w:t>znamya31.ru</w:t>
      </w:r>
      <w:r>
        <w:rPr>
          <w:rFonts w:ascii="Tinos" w:eastAsia="Times New Roman" w:hAnsi="Tinos" w:cs="Tinos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дня его официального опубликования.</w:t>
      </w:r>
    </w:p>
    <w:p>
      <w:pPr>
        <w:spacing w:after="0" w:line="240" w:lineRule="auto"/>
        <w:ind w:firstLine="6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Новосадовского </w:t>
      </w:r>
    </w:p>
    <w:p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sectPr>
      <w:headerReference w:type="default" r:id="rId7"/>
      <w:pgSz w:w="11906" w:h="16838"/>
      <w:pgMar w:top="567" w:right="567" w:bottom="709" w:left="1276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13264"/>
      <w:docPartObj>
        <w:docPartGallery w:val="AutoText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01A62-1D89-4784-922C-12C6EA2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2024-02-29T13:46:00Z</dcterms:created>
  <dcterms:modified xsi:type="dcterms:W3CDTF">2024-04-04T07:22:00Z</dcterms:modified>
</cp:coreProperties>
</file>