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2680B" w14:textId="77777777" w:rsidR="00220F6C" w:rsidRDefault="00A05D3C">
      <w:pPr>
        <w:overflowPunct/>
        <w:autoSpaceDE/>
        <w:autoSpaceDN/>
        <w:adjustRightInd/>
        <w:spacing w:after="200" w:line="276" w:lineRule="auto"/>
        <w:ind w:right="-5"/>
        <w:jc w:val="center"/>
        <w:rPr>
          <w:rFonts w:eastAsia="Calibri"/>
          <w:b/>
          <w:noProof/>
          <w:sz w:val="28"/>
          <w:szCs w:val="28"/>
        </w:rPr>
      </w:pPr>
      <w:r>
        <w:rPr>
          <w:rFonts w:eastAsia="Calibri"/>
          <w:b/>
          <w:noProof/>
          <w:sz w:val="28"/>
          <w:szCs w:val="28"/>
        </w:rPr>
        <w:t xml:space="preserve">     </w:t>
      </w:r>
      <w:r>
        <w:rPr>
          <w:rFonts w:eastAsia="Calibri"/>
          <w:b/>
          <w:noProof/>
          <w:sz w:val="28"/>
          <w:szCs w:val="28"/>
        </w:rPr>
        <w:drawing>
          <wp:inline distT="0" distB="0" distL="0" distR="0" wp14:anchorId="20658202" wp14:editId="71394B49">
            <wp:extent cx="742950" cy="895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Calibri"/>
          <w:b/>
          <w:noProof/>
          <w:sz w:val="28"/>
          <w:szCs w:val="28"/>
        </w:rPr>
        <w:t xml:space="preserve">                    </w:t>
      </w:r>
    </w:p>
    <w:p w14:paraId="6B3E35DA" w14:textId="77777777" w:rsidR="00220F6C" w:rsidRDefault="00220F6C">
      <w:pPr>
        <w:overflowPunct/>
        <w:autoSpaceDE/>
        <w:autoSpaceDN/>
        <w:adjustRightInd/>
        <w:spacing w:line="276" w:lineRule="auto"/>
        <w:ind w:right="-5"/>
        <w:rPr>
          <w:rFonts w:eastAsia="Calibri"/>
          <w:b/>
          <w:bCs/>
          <w:sz w:val="28"/>
          <w:szCs w:val="28"/>
          <w:lang w:eastAsia="en-US"/>
        </w:rPr>
      </w:pPr>
    </w:p>
    <w:p w14:paraId="4CA4CD74" w14:textId="77777777" w:rsidR="00220F6C" w:rsidRDefault="00A05D3C">
      <w:pPr>
        <w:overflowPunct/>
        <w:autoSpaceDE/>
        <w:autoSpaceDN/>
        <w:adjustRightInd/>
        <w:jc w:val="center"/>
        <w:rPr>
          <w:rFonts w:ascii="Arial" w:eastAsia="Calibri" w:hAnsi="Arial" w:cs="Arial"/>
          <w:b/>
          <w:bCs/>
          <w:sz w:val="22"/>
          <w:lang w:eastAsia="en-US"/>
        </w:rPr>
      </w:pPr>
      <w:r>
        <w:rPr>
          <w:rFonts w:ascii="Arial" w:eastAsia="Calibri" w:hAnsi="Arial" w:cs="Arial"/>
          <w:b/>
          <w:bCs/>
          <w:sz w:val="22"/>
          <w:lang w:eastAsia="en-US"/>
        </w:rPr>
        <w:t>МУНИЦИПАЛЬНЫЙ РАЙОН «БЕЛГОРОДСКИЙ РАЙОН» БЕЛГОРОДСКОЙ ОБЛАСТИ</w:t>
      </w:r>
    </w:p>
    <w:p w14:paraId="696AAC49" w14:textId="77777777" w:rsidR="00220F6C" w:rsidRDefault="00A05D3C">
      <w:pPr>
        <w:overflowPunct/>
        <w:autoSpaceDE/>
        <w:autoSpaceDN/>
        <w:adjustRightInd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ЗЕМСКОЕ СОБРАНИЕ НОВОСАДОВСКОГО СЕЛЬСКОГО ПОСЕЛЕНИЯ </w:t>
      </w:r>
    </w:p>
    <w:p w14:paraId="3C6061DC" w14:textId="4EA3B620" w:rsidR="00220F6C" w:rsidRDefault="00A05D3C">
      <w:pPr>
        <w:overflowPunct/>
        <w:autoSpaceDE/>
        <w:autoSpaceDN/>
        <w:adjustRightInd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двадцатое заседание собрания пятого созыва</w:t>
      </w:r>
    </w:p>
    <w:p w14:paraId="5896F9A1" w14:textId="77777777" w:rsidR="00220F6C" w:rsidRDefault="00220F6C">
      <w:pPr>
        <w:overflowPunct/>
        <w:autoSpaceDE/>
        <w:autoSpaceDN/>
        <w:adjustRightInd/>
        <w:jc w:val="center"/>
        <w:rPr>
          <w:rFonts w:ascii="Arial" w:hAnsi="Arial" w:cs="Arial"/>
          <w:bCs/>
          <w:sz w:val="32"/>
          <w:szCs w:val="32"/>
        </w:rPr>
      </w:pPr>
    </w:p>
    <w:p w14:paraId="32F384FC" w14:textId="77777777" w:rsidR="00220F6C" w:rsidRDefault="00A05D3C">
      <w:pPr>
        <w:overflowPunct/>
        <w:autoSpaceDE/>
        <w:autoSpaceDN/>
        <w:adjustRightInd/>
        <w:jc w:val="center"/>
        <w:rPr>
          <w:rFonts w:ascii="Arial" w:hAnsi="Arial" w:cs="Arial"/>
          <w:bCs/>
          <w:sz w:val="32"/>
          <w:szCs w:val="32"/>
        </w:rPr>
      </w:pPr>
      <w:r>
        <w:rPr>
          <w:rFonts w:ascii="Arial" w:hAnsi="Arial" w:cs="Arial"/>
          <w:bCs/>
          <w:sz w:val="32"/>
          <w:szCs w:val="32"/>
        </w:rPr>
        <w:t xml:space="preserve">Р Е Ш Е Н И Е </w:t>
      </w:r>
    </w:p>
    <w:p w14:paraId="434175D0" w14:textId="77777777" w:rsidR="00220F6C" w:rsidRDefault="00220F6C">
      <w:pPr>
        <w:overflowPunct/>
        <w:autoSpaceDE/>
        <w:autoSpaceDN/>
        <w:adjustRightInd/>
        <w:spacing w:line="276" w:lineRule="auto"/>
        <w:ind w:firstLine="709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14:paraId="4151843B" w14:textId="10A5317D" w:rsidR="00220F6C" w:rsidRDefault="00A05D3C">
      <w:pPr>
        <w:overflowPunct/>
        <w:autoSpaceDE/>
        <w:autoSpaceDN/>
        <w:adjustRightInd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«28» мая 202</w:t>
      </w:r>
      <w:r w:rsidR="00346672">
        <w:rPr>
          <w:rFonts w:ascii="Arial" w:hAnsi="Arial" w:cs="Arial"/>
          <w:bCs/>
        </w:rPr>
        <w:t>5</w:t>
      </w:r>
      <w:r>
        <w:rPr>
          <w:rFonts w:ascii="Arial" w:hAnsi="Arial" w:cs="Arial"/>
          <w:bCs/>
        </w:rPr>
        <w:t xml:space="preserve"> г.                                                                                                                                    №93</w:t>
      </w:r>
    </w:p>
    <w:p w14:paraId="6F4A92D6" w14:textId="77777777" w:rsidR="00220F6C" w:rsidRDefault="00220F6C">
      <w:pPr>
        <w:jc w:val="center"/>
        <w:rPr>
          <w:b/>
          <w:bCs/>
          <w:sz w:val="24"/>
          <w:szCs w:val="24"/>
        </w:rPr>
      </w:pPr>
    </w:p>
    <w:p w14:paraId="1AF01FEB" w14:textId="77777777" w:rsidR="00220F6C" w:rsidRDefault="00A05D3C">
      <w:pPr>
        <w:keepNext/>
        <w:overflowPunct/>
        <w:autoSpaceDE/>
        <w:autoSpaceDN/>
        <w:adjustRightInd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земского </w:t>
      </w:r>
    </w:p>
    <w:p w14:paraId="09053DBC" w14:textId="77777777" w:rsidR="00220F6C" w:rsidRDefault="00A05D3C">
      <w:pPr>
        <w:keepNext/>
        <w:overflowPunct/>
        <w:autoSpaceDE/>
        <w:autoSpaceDN/>
        <w:adjustRightInd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собрания Новосадовского сельского поселения </w:t>
      </w:r>
    </w:p>
    <w:p w14:paraId="291E1417" w14:textId="77777777" w:rsidR="00220F6C" w:rsidRDefault="00A05D3C">
      <w:pPr>
        <w:keepNext/>
        <w:overflowPunct/>
        <w:autoSpaceDE/>
        <w:autoSpaceDN/>
        <w:adjustRightInd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от 25 ноября 2015 года № 137 «О налоге на имущество</w:t>
      </w:r>
    </w:p>
    <w:p w14:paraId="01F57214" w14:textId="77777777" w:rsidR="00220F6C" w:rsidRDefault="00A05D3C">
      <w:pPr>
        <w:keepNext/>
        <w:overflowPunct/>
        <w:autoSpaceDE/>
        <w:autoSpaceDN/>
        <w:adjustRightInd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физических лиц»</w:t>
      </w:r>
    </w:p>
    <w:p w14:paraId="402613D3" w14:textId="77777777" w:rsidR="00220F6C" w:rsidRDefault="00220F6C">
      <w:pPr>
        <w:overflowPunct/>
        <w:autoSpaceDE/>
        <w:autoSpaceDN/>
        <w:adjustRightInd/>
        <w:jc w:val="both"/>
        <w:rPr>
          <w:b/>
          <w:sz w:val="28"/>
          <w:szCs w:val="28"/>
        </w:rPr>
      </w:pPr>
    </w:p>
    <w:p w14:paraId="0FD36617" w14:textId="06A90E2F" w:rsidR="00220F6C" w:rsidRDefault="00A05D3C">
      <w:pPr>
        <w:overflowPunct/>
        <w:autoSpaceDE/>
        <w:autoSpaceDN/>
        <w:adjustRightInd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A05D3C">
        <w:rPr>
          <w:sz w:val="28"/>
          <w:szCs w:val="28"/>
        </w:rPr>
        <w:t xml:space="preserve">В соответствии со статьей 399 Налогового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</w:t>
      </w:r>
      <w:r>
        <w:rPr>
          <w:sz w:val="28"/>
          <w:szCs w:val="28"/>
        </w:rPr>
        <w:t>Новосадовского</w:t>
      </w:r>
      <w:r w:rsidRPr="00A05D3C">
        <w:rPr>
          <w:sz w:val="28"/>
          <w:szCs w:val="28"/>
        </w:rPr>
        <w:t xml:space="preserve"> сельского поселения муниципального района «Белгородский район» Белгородской области</w:t>
      </w:r>
    </w:p>
    <w:p w14:paraId="3C004211" w14:textId="77777777" w:rsidR="00220F6C" w:rsidRDefault="00220F6C">
      <w:pPr>
        <w:overflowPunct/>
        <w:autoSpaceDE/>
        <w:autoSpaceDN/>
        <w:adjustRightInd/>
        <w:jc w:val="both"/>
        <w:rPr>
          <w:sz w:val="28"/>
          <w:szCs w:val="28"/>
        </w:rPr>
      </w:pPr>
    </w:p>
    <w:p w14:paraId="70F36B7A" w14:textId="77777777" w:rsidR="00220F6C" w:rsidRDefault="00A05D3C">
      <w:pPr>
        <w:overflowPunct/>
        <w:autoSpaceDE/>
        <w:autoSpaceDN/>
        <w:adjustRightIn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земское собрание </w:t>
      </w:r>
      <w:r>
        <w:rPr>
          <w:b/>
          <w:bCs/>
          <w:sz w:val="28"/>
          <w:szCs w:val="28"/>
        </w:rPr>
        <w:t>Новосадовского</w:t>
      </w:r>
      <w:r>
        <w:rPr>
          <w:b/>
          <w:sz w:val="28"/>
          <w:szCs w:val="28"/>
        </w:rPr>
        <w:t xml:space="preserve"> сельского поселения р е ш и л о:</w:t>
      </w:r>
    </w:p>
    <w:p w14:paraId="456F1757" w14:textId="77777777" w:rsidR="00220F6C" w:rsidRDefault="00220F6C">
      <w:pPr>
        <w:overflowPunct/>
        <w:autoSpaceDE/>
        <w:autoSpaceDN/>
        <w:adjustRightInd/>
        <w:jc w:val="center"/>
        <w:rPr>
          <w:b/>
          <w:sz w:val="28"/>
          <w:szCs w:val="28"/>
        </w:rPr>
      </w:pPr>
    </w:p>
    <w:p w14:paraId="51DF2D5C" w14:textId="62B6ACB6" w:rsidR="00220F6C" w:rsidRDefault="00A05D3C">
      <w:pPr>
        <w:overflowPunct/>
        <w:autoSpaceDE/>
        <w:autoSpaceDN/>
        <w:adjustRightInd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Внести в решение земского собрания Новосадовского сельского поселения от 25.11.2015 г. № 137 «О налоге на имущество физических лиц» (далее - решение) следующие изменения:</w:t>
      </w:r>
    </w:p>
    <w:p w14:paraId="1819B7F4" w14:textId="77777777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>1.1.</w:t>
      </w:r>
      <w:r w:rsidRPr="00A05D3C">
        <w:rPr>
          <w:sz w:val="28"/>
          <w:szCs w:val="28"/>
        </w:rPr>
        <w:tab/>
        <w:t>Пункт 5.1 решения изложить в следующей редакции:</w:t>
      </w:r>
    </w:p>
    <w:p w14:paraId="2DB2B740" w14:textId="77777777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 xml:space="preserve"> «5.1. Предоставить налоговую льготу в виде освобождения от уплаты налога на имущество физических лиц на налоговый период 2025 года и последующие годы до окончания специальной военной операции:</w:t>
      </w:r>
    </w:p>
    <w:p w14:paraId="20C652E9" w14:textId="6363AD9E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>5.1.1. Физическим лицам, в том числе индивидуальным предпринимателям, в отношении объектов налогообложения, использование которых налогоплательщиком невозможно в связи с ограничением доступа в результате обстрелов, атак беспилотных летательных аппаратов (далее – БПЛА) и иных террористических актов со стороны вооруженных формирований Украины, на период с даты установления ограничения доступа на территорию нахождения объекта до даты снятия такого ограничения;</w:t>
      </w:r>
    </w:p>
    <w:p w14:paraId="736781E5" w14:textId="02087718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 xml:space="preserve">5.1.2. Физическим лицам, в том числе индивидуальным предпринимателям, в отношении объектов налогообложения, использование которых налогоплательщиком невозможно в связи с повреждением в результате обстрелов, атак БПЛА и иных террористических актов со стороны вооруженных </w:t>
      </w:r>
      <w:r w:rsidRPr="00A05D3C">
        <w:rPr>
          <w:sz w:val="28"/>
          <w:szCs w:val="28"/>
        </w:rPr>
        <w:lastRenderedPageBreak/>
        <w:t xml:space="preserve">формирований Украины, на период с даты прекращения использования до даты возобновления использования объекта налогоплательщиком; </w:t>
      </w:r>
    </w:p>
    <w:p w14:paraId="14A901B4" w14:textId="7DDC4E6B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>5.1.3. Физическим лицам, в том числе индивидуальным предпринимателям, в отношении объектов налогообложения, использование которых налогоплательщиком невозможно в связи с расположением на территории, находящейся в зоне систематических обстрелов, атак БПЛА, на период с даты прекращения использования до даты возобновления использования объекта налогоплательщиком;</w:t>
      </w:r>
    </w:p>
    <w:p w14:paraId="32B303B9" w14:textId="77777777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 xml:space="preserve">5.1.3. Физическим лицам, в том числе индивидуальным предпринимателям, в отношении объектов налогообложения, фактически неиспользуемых налогоплательщиком в связи с решениями оперативного штаба Белгородской области об ограничении деятельности объектов, на период с даты прекращения использования до даты возобновления использования объекта налогоплательщиком; </w:t>
      </w:r>
    </w:p>
    <w:p w14:paraId="18A2A5ED" w14:textId="77777777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>5.1.4. Физическим лицам, в том числе индивидуальным предпринимателям, в отношении объектов налогообложения, использование которых налогоплательщиком невозможно в связи с использованием для нужд обороны и безопасности Российской Федерации, на период с даты прекращения использования до даты возобновления использования объекта налогоплательщиком.</w:t>
      </w:r>
    </w:p>
    <w:p w14:paraId="2EEA2C50" w14:textId="07B969A4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>Перечень объектов налогообложения, в отношении которых применяется налоговая льгота, предусмотренная подпунктами 5.1.2 – 5.1.4, утвержденный распоряжением администрации муниципального образования, а также перечень населенных пунктов, доступ в которые ограничен, направляются в адрес Управления Федеральной налоговой службы по Белгородской области не позднее 1 февраля года, следующего за отчетным.»</w:t>
      </w:r>
    </w:p>
    <w:p w14:paraId="68B2B2AE" w14:textId="2C585917" w:rsidR="00A05D3C" w:rsidRP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>2.</w:t>
      </w:r>
      <w:r w:rsidRPr="00A05D3C">
        <w:rPr>
          <w:sz w:val="28"/>
          <w:szCs w:val="28"/>
        </w:rPr>
        <w:tab/>
        <w:t xml:space="preserve">Опубликовать настоящее решение в сетевом издании «Знамя31.ру» (znamya31.ru), обнародовать и разместить на официальном сайте органов местного самоуправления </w:t>
      </w:r>
      <w:r>
        <w:rPr>
          <w:sz w:val="28"/>
          <w:szCs w:val="28"/>
        </w:rPr>
        <w:t>Новосадовского</w:t>
      </w:r>
      <w:r w:rsidRPr="00A05D3C">
        <w:rPr>
          <w:sz w:val="28"/>
          <w:szCs w:val="28"/>
        </w:rPr>
        <w:t xml:space="preserve"> сельского поселения муниципального района «Белгородский район» Белгородской области. </w:t>
      </w:r>
    </w:p>
    <w:p w14:paraId="4588A4CF" w14:textId="262773CA" w:rsidR="00A05D3C" w:rsidRDefault="00A05D3C" w:rsidP="00A05D3C">
      <w:pPr>
        <w:ind w:firstLine="540"/>
        <w:jc w:val="both"/>
        <w:rPr>
          <w:sz w:val="28"/>
          <w:szCs w:val="28"/>
        </w:rPr>
      </w:pPr>
      <w:r w:rsidRPr="00A05D3C">
        <w:rPr>
          <w:sz w:val="28"/>
          <w:szCs w:val="28"/>
        </w:rPr>
        <w:t>3.</w:t>
      </w:r>
      <w:r w:rsidRPr="00A05D3C">
        <w:rPr>
          <w:sz w:val="28"/>
          <w:szCs w:val="28"/>
        </w:rPr>
        <w:tab/>
        <w:t xml:space="preserve"> Настоящее решение вступает в силу по истечении одного месяца со дня его официального опубликования и его действие распространяется на правоотношение, возникшие с 1 января 2025 года.</w:t>
      </w:r>
    </w:p>
    <w:p w14:paraId="53172586" w14:textId="7FDC67D7" w:rsidR="00220F6C" w:rsidRDefault="00A05D3C" w:rsidP="00A05D3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выполнением настоящего решения возложить на постоянную комиссию земского собрания Новосадовского сельского поселения по экономическому развитию, бюджету и налогам (Шубная В.Ф.).</w:t>
      </w:r>
    </w:p>
    <w:p w14:paraId="3A075807" w14:textId="77777777" w:rsidR="00220F6C" w:rsidRDefault="00220F6C">
      <w:pPr>
        <w:jc w:val="both"/>
        <w:rPr>
          <w:sz w:val="24"/>
          <w:szCs w:val="24"/>
        </w:rPr>
      </w:pPr>
    </w:p>
    <w:p w14:paraId="46C8CFEC" w14:textId="77777777" w:rsidR="00220F6C" w:rsidRDefault="00220F6C">
      <w:pPr>
        <w:ind w:firstLine="540"/>
        <w:jc w:val="both"/>
        <w:rPr>
          <w:sz w:val="24"/>
          <w:szCs w:val="24"/>
        </w:rPr>
      </w:pPr>
    </w:p>
    <w:p w14:paraId="20DD603C" w14:textId="77777777" w:rsidR="00220F6C" w:rsidRDefault="00220F6C">
      <w:pPr>
        <w:overflowPunct/>
        <w:autoSpaceDE/>
        <w:autoSpaceDN/>
        <w:adjustRightInd/>
        <w:rPr>
          <w:sz w:val="26"/>
          <w:szCs w:val="26"/>
        </w:rPr>
      </w:pPr>
    </w:p>
    <w:p w14:paraId="67C1ACEB" w14:textId="77777777" w:rsidR="00220F6C" w:rsidRDefault="00A05D3C">
      <w:pPr>
        <w:overflowPunct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Глава Новосадовского</w:t>
      </w:r>
    </w:p>
    <w:p w14:paraId="0C13AC62" w14:textId="77777777" w:rsidR="00220F6C" w:rsidRDefault="00A05D3C">
      <w:pPr>
        <w:overflowPunct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сельского поселения </w:t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                                          Р. Рябыкин</w:t>
      </w:r>
    </w:p>
    <w:p w14:paraId="69C8EC7D" w14:textId="77777777" w:rsidR="00220F6C" w:rsidRDefault="00220F6C"/>
    <w:p w14:paraId="5C255CC9" w14:textId="77777777" w:rsidR="00220F6C" w:rsidRDefault="00220F6C"/>
    <w:sectPr w:rsidR="00220F6C">
      <w:pgSz w:w="11906" w:h="16838"/>
      <w:pgMar w:top="1134" w:right="70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0F6C"/>
    <w:rsid w:val="00220F6C"/>
    <w:rsid w:val="00346672"/>
    <w:rsid w:val="00A0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DF2ED"/>
  <w15:chartTrackingRefBased/>
  <w15:docId w15:val="{5A5AF9E0-CE04-4168-B992-EAA42A769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559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653</Words>
  <Characters>3724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управления земельных отношений</dc:creator>
  <cp:keywords/>
  <dc:description/>
  <cp:lastModifiedBy>admin</cp:lastModifiedBy>
  <cp:revision>19</cp:revision>
  <dcterms:created xsi:type="dcterms:W3CDTF">2024-02-08T08:25:00Z</dcterms:created>
  <dcterms:modified xsi:type="dcterms:W3CDTF">2025-06-11T12:09:00Z</dcterms:modified>
</cp:coreProperties>
</file>