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5.55pt;width:52.4pt;height:55.5pt;z-index:251659264">
            <v:imagedata r:id="rId7" o:title=""/>
            <w10:wrap type="topAndBottom"/>
          </v:shape>
          <o:OLEObject Type="Embed" ProgID="PBrush" ShapeID="_x0000_s1026" DrawAspect="Content" ObjectID="_1790515006" r:id="rId8"/>
        </w:objec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>
      <w:pPr>
        <w:spacing w:after="0" w:line="240" w:lineRule="auto"/>
        <w:ind w:right="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МУНИЦИПАЛЬНЫЙ РАЙОН «БЕЛГОРОДСКИЙ РАЙОН» БЕЛГОРОДСКОЙ ОБЛАСТИ</w:t>
      </w:r>
    </w:p>
    <w:p>
      <w:pPr>
        <w:tabs>
          <w:tab w:val="left" w:pos="3585"/>
        </w:tabs>
        <w:spacing w:after="0"/>
        <w:ind w:right="3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НОВОСАДОВСКОГО СЕЛЬСКОГО ПОСЕЛЕНИЯ  </w:t>
      </w:r>
    </w:p>
    <w:p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ПОСТАНОВЛЕНИЕ</w:t>
      </w:r>
    </w:p>
    <w:p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>«30» сентября 2024 г.                                                                                                                                                             № 7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основных мероприятий по укреплению межнационального и межконфессионального согласия, профилактике межнациональных (межэтнических) конфликтов на территории Новосадовского сельского поселения на  2024-2025 годы</w:t>
      </w:r>
    </w:p>
    <w:p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nos" w:eastAsia="Times New Roman" w:hAnsi="Tinos" w:cs="Tinos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22 октября 2013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в соответствии со ст.3 Федерального закона от 6 марта 2006 года № 35-ФЗ «О противодействии терроризму», в соответствии с Федеральным законом от 6 октября 2003 года № 131-ФЗ «Об общих принципах  организации местного самоуправления в Российской Федерации», Указом Президента Российской Федерации от19 декабря 2012 года № 1666 «О Стратегии государственной национальной политики Российской Федерации на период до 2025 года», Уставом Новосадовского сельского поселения муниципального района «Белгородский район» Белгородской области </w:t>
      </w:r>
      <w:r>
        <w:rPr>
          <w:rFonts w:ascii="Tinos" w:eastAsia="Times New Roman" w:hAnsi="Tinos" w:cs="Tinos"/>
          <w:b/>
          <w:sz w:val="28"/>
          <w:szCs w:val="28"/>
          <w:lang w:eastAsia="ru-RU"/>
        </w:rPr>
        <w:t>постановляю:</w:t>
      </w:r>
    </w:p>
    <w:p>
      <w:pPr>
        <w:spacing w:after="0" w:line="240" w:lineRule="auto"/>
        <w:ind w:firstLine="700"/>
        <w:contextualSpacing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mes New Roman" w:hAnsi="Tinos" w:cs="Tinos"/>
          <w:sz w:val="28"/>
          <w:szCs w:val="28"/>
          <w:lang w:eastAsia="ru-RU"/>
        </w:rPr>
        <w:t xml:space="preserve">1. Утвердить план основных мероприятий, направленных на укрепление межнационального и межконфессионального согласия, профилактике межнациональных (межэтнических) конфликтов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Новосадовского</w:t>
      </w:r>
      <w:r>
        <w:rPr>
          <w:rFonts w:ascii="Tinos" w:eastAsia="Times New Roman" w:hAnsi="Tinos" w:cs="Tinos"/>
          <w:sz w:val="28"/>
          <w:szCs w:val="28"/>
          <w:lang w:eastAsia="ru-RU"/>
        </w:rPr>
        <w:t xml:space="preserve"> сельского поселения на 2024–2025 годы (приложение).</w:t>
      </w:r>
    </w:p>
    <w:p>
      <w:pPr>
        <w:spacing w:after="0" w:line="240" w:lineRule="auto"/>
        <w:contextualSpacing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mes New Roman" w:hAnsi="Tinos" w:cs="Tinos"/>
          <w:sz w:val="28"/>
          <w:szCs w:val="28"/>
          <w:lang w:eastAsia="ru-RU"/>
        </w:rPr>
        <w:t xml:space="preserve">         2. Опубликовать настоящее постановление в</w:t>
      </w:r>
      <w:r>
        <w:rPr>
          <w:rFonts w:ascii="Tinos" w:hAnsi="Tinos" w:cs="Tinos"/>
          <w:sz w:val="28"/>
          <w:szCs w:val="28"/>
        </w:rPr>
        <w:t xml:space="preserve"> сетевом издании «Знамя31.ру» (znamya31.ru)</w:t>
      </w:r>
      <w:r>
        <w:rPr>
          <w:rFonts w:ascii="Tinos" w:eastAsia="Times New Roman" w:hAnsi="Tinos" w:cs="Tinos"/>
          <w:sz w:val="28"/>
          <w:szCs w:val="28"/>
          <w:lang w:eastAsia="ru-RU"/>
        </w:rPr>
        <w:t xml:space="preserve"> и </w:t>
      </w:r>
      <w:r>
        <w:rPr>
          <w:rFonts w:ascii="Tinos" w:hAnsi="Tinos" w:cs="Tinos"/>
          <w:sz w:val="28"/>
          <w:szCs w:val="28"/>
        </w:rPr>
        <w:t xml:space="preserve">разместить на официальном сайте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Новосадовского</w:t>
      </w:r>
      <w:r>
        <w:rPr>
          <w:rFonts w:ascii="Tinos" w:hAnsi="Tinos" w:cs="Tinos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>
      <w:pPr>
        <w:spacing w:after="0"/>
        <w:contextualSpacing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mes New Roman" w:hAnsi="Tinos" w:cs="Tinos"/>
          <w:color w:val="000000"/>
          <w:sz w:val="28"/>
          <w:szCs w:val="28"/>
          <w:lang w:eastAsia="ru-RU"/>
        </w:rPr>
        <w:t xml:space="preserve">          3. Контроль за исполнением настоящего постановления оставляю за собой.</w:t>
      </w:r>
    </w:p>
    <w:p>
      <w:pPr>
        <w:spacing w:after="0"/>
        <w:contextualSpacing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mes New Roman" w:hAnsi="Tinos" w:cs="Tinos"/>
          <w:color w:val="000000"/>
          <w:sz w:val="28"/>
          <w:szCs w:val="28"/>
          <w:lang w:eastAsia="ru-RU"/>
        </w:rPr>
        <w:t xml:space="preserve">          4. Постановление вступает в силу со дня его опубликования.</w:t>
      </w:r>
    </w:p>
    <w:p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Новосадовского сельского поселения                                        С. Кононенко</w:t>
      </w:r>
    </w:p>
    <w:p>
      <w:pPr>
        <w:spacing w:after="0" w:line="240" w:lineRule="auto"/>
        <w:ind w:left="6300" w:hanging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ind w:left="6300" w:hanging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ind w:left="4961" w:hanging="4961"/>
        <w:jc w:val="right"/>
        <w:rPr>
          <w:rFonts w:ascii="Tinos" w:hAnsi="Tinos" w:cs="Tinos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</w:t>
      </w:r>
      <w:r>
        <w:rPr>
          <w:rFonts w:ascii="Tinos" w:eastAsia="Times New Roman" w:hAnsi="Tinos" w:cs="Tinos"/>
          <w:b/>
          <w:bCs/>
          <w:sz w:val="28"/>
          <w:szCs w:val="28"/>
          <w:lang w:eastAsia="ru-RU"/>
        </w:rPr>
        <w:t>УТВЕРЖДЕН</w:t>
      </w:r>
    </w:p>
    <w:p>
      <w:pPr>
        <w:spacing w:after="0" w:line="240" w:lineRule="auto"/>
        <w:ind w:left="4961" w:hanging="4961"/>
        <w:jc w:val="right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mes New Roman" w:hAnsi="Tinos" w:cs="Tinos"/>
          <w:b/>
          <w:bCs/>
          <w:sz w:val="28"/>
          <w:szCs w:val="28"/>
          <w:lang w:eastAsia="ru-RU"/>
        </w:rPr>
        <w:t xml:space="preserve"> постановлением администрации </w:t>
      </w:r>
    </w:p>
    <w:p>
      <w:pPr>
        <w:spacing w:after="0" w:line="240" w:lineRule="auto"/>
        <w:ind w:left="4961" w:hanging="4961"/>
        <w:jc w:val="right"/>
        <w:rPr>
          <w:rFonts w:ascii="Tinos" w:eastAsia="Times New Roman" w:hAnsi="Tinos" w:cs="Tinos"/>
          <w:b/>
          <w:bCs/>
          <w:sz w:val="28"/>
          <w:szCs w:val="28"/>
          <w:lang w:eastAsia="ru-RU"/>
        </w:rPr>
      </w:pPr>
      <w:r>
        <w:rPr>
          <w:rFonts w:ascii="Tinos" w:hAnsi="Tinos" w:cs="Tinos"/>
          <w:b/>
          <w:bCs/>
          <w:sz w:val="28"/>
          <w:szCs w:val="28"/>
        </w:rPr>
        <w:t>Новосадовского сельского поселения</w:t>
      </w:r>
    </w:p>
    <w:p>
      <w:pPr>
        <w:spacing w:after="0" w:line="240" w:lineRule="auto"/>
        <w:ind w:left="4961" w:hanging="4961"/>
        <w:jc w:val="right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mes New Roman" w:hAnsi="Tinos" w:cs="Tinos"/>
          <w:b/>
          <w:bCs/>
          <w:sz w:val="28"/>
          <w:szCs w:val="28"/>
          <w:lang w:eastAsia="ru-RU"/>
        </w:rPr>
        <w:t>«30» сентября 2024 г. №7</w:t>
      </w:r>
    </w:p>
    <w:p>
      <w:pPr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основных мероприятий, направленных на укрепление межнационального и межконфессионального согласия, профилактике межнациональных (межэтнических) конфликтов на территории </w:t>
      </w:r>
      <w:r>
        <w:rPr>
          <w:rFonts w:ascii="Tinos" w:hAnsi="Tinos" w:cs="Tinos"/>
          <w:b/>
          <w:sz w:val="28"/>
          <w:szCs w:val="28"/>
        </w:rPr>
        <w:t>Новосадовского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2024 – 2025 годы  </w:t>
      </w:r>
    </w:p>
    <w:p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Цели и задачи Плана мероприятий</w:t>
      </w:r>
    </w:p>
    <w:p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плана мероприятий являются:</w:t>
      </w:r>
    </w:p>
    <w:p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проявлений экстремизма;</w:t>
      </w:r>
    </w:p>
    <w:p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поддержание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гармонизацию межнациональных отношений в </w:t>
      </w:r>
      <w:r>
        <w:rPr>
          <w:rFonts w:ascii="Tinos" w:hAnsi="Tinos" w:cs="Tinos"/>
          <w:sz w:val="28"/>
          <w:szCs w:val="28"/>
        </w:rPr>
        <w:t>Новосадовском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позитивного имиджа муниципального образования, как поселения комфортного для проживания представителей любой национальности и конфессии. Условиями достижения целей плана мероприятий является решение следующих задач:</w:t>
      </w:r>
    </w:p>
    <w:p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гармонизации межнациональных отношений;</w:t>
      </w:r>
    </w:p>
    <w:p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укрепление межэтнического сотрудничества, мира и согласия на территории муниципального образования </w:t>
      </w:r>
      <w:r>
        <w:rPr>
          <w:rFonts w:ascii="Tinos" w:hAnsi="Tinos" w:cs="Tinos"/>
          <w:sz w:val="28"/>
          <w:szCs w:val="28"/>
        </w:rPr>
        <w:t xml:space="preserve">Новосадовское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«Белгородский район» Белгородской области; </w:t>
      </w:r>
    </w:p>
    <w:p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толерантности в межнациональных отношениях; </w:t>
      </w:r>
    </w:p>
    <w:p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национальных культур народов, проживающих на территории Новосадовского</w:t>
      </w:r>
      <w:r>
        <w:rPr>
          <w:rFonts w:ascii="Tinos" w:hAnsi="Tinos" w:cs="Tinos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«Белгородский район» Белгородской области;</w:t>
      </w:r>
    </w:p>
    <w:p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этнических конфликтов.</w:t>
      </w:r>
    </w:p>
    <w:p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мероприятий плана</w:t>
      </w:r>
    </w:p>
    <w:p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мероприятия реализации Плана: </w:t>
      </w:r>
    </w:p>
    <w:p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направленные на профилактику проявлений экстремизма и гармонизацию межнациональных отношений, в том числе в молодёжной среде;</w:t>
      </w:r>
    </w:p>
    <w:p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направленные на сохранение и развитие национальных культур, с целью профилактики экстремизма на национальной почве</w:t>
      </w:r>
    </w:p>
    <w:p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направленные на информационное обеспечение Плана.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мероприятий: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53"/>
        <w:gridCol w:w="4650"/>
        <w:gridCol w:w="1938"/>
        <w:gridCol w:w="2707"/>
      </w:tblGrid>
      <w:t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п\п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исполнения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>
        <w:trPr>
          <w:trHeight w:val="165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межэтнической и межконфессиональной ситуации и создание информационной базы данных об этнических группах на территории Новосадовского</w:t>
            </w:r>
            <w:r>
              <w:rPr>
                <w:rFonts w:ascii="Tinos" w:hAnsi="Tinos" w:cs="Tinos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nos" w:hAnsi="Tinos" w:cs="Tinos"/>
                <w:sz w:val="28"/>
                <w:szCs w:val="28"/>
              </w:rPr>
              <w:t>сельского поселения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Новосадовского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>
        <w:trPr>
          <w:trHeight w:val="165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с целью своевременного выявления и предупреждения негативных тенденций на поселенческом уровне, связанных с изменением национального состава населения и недопущения самоизоляции этнических сообществ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Новосадовского сельского поселения</w:t>
            </w:r>
          </w:p>
        </w:tc>
      </w:tr>
      <w:tr>
        <w:trPr>
          <w:trHeight w:val="165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нетерпимости;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Новосадовского сельского поселения</w:t>
            </w:r>
          </w:p>
        </w:tc>
      </w:tr>
      <w:tr>
        <w:trPr>
          <w:trHeight w:val="1186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Мониторинг обращений граждан о фактах                    нарушения принципа равноправия граждан независимо от     расы, национальности,  языка, отношения к  религии, убеждений, принадлежности к общественным   объединениям, а также других обстоятельств при приеме на работу, при формировании кадрового       резерва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Новосадовского сельского поселения</w:t>
            </w:r>
          </w:p>
        </w:tc>
      </w:tr>
      <w:tr>
        <w:trPr>
          <w:trHeight w:val="1320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мероприятий, приуроченных к памятным датам в истории народов России, в том числе Дня народного единства, Дня России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культурно-массовых мероприятий)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Новосадовского сельского поселения</w:t>
            </w:r>
          </w:p>
        </w:tc>
      </w:tr>
      <w:tr>
        <w:trPr>
          <w:trHeight w:val="1232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Проведение фестивалей, праздников конкурсов, других мероприятий, направленных на укрепление единства, обеспечение межнационального мира и согласия, с целью формирования у граждан уважительного отношения к традициям и обычаям различных народов, населяющих территорию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Новосадовского</w:t>
            </w:r>
            <w:r>
              <w:rPr>
                <w:rFonts w:ascii="Tinos" w:hAnsi="Tinos" w:cs="Tinos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течении года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плану культурно-массовых мероприятий)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Новосадовского сельского поселения</w:t>
            </w:r>
          </w:p>
        </w:tc>
      </w:tr>
      <w:tr>
        <w:trPr>
          <w:trHeight w:val="2340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afa"/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Реализация мероприятий, направленных на распространение знаний об истории и культуре, обычаях и традициях нашего многонационального государства (выставки книг, конкурс рисунков, плакатов, сочинений)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по плану сельской библиотеки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Сельская библиотека</w:t>
            </w:r>
          </w:p>
        </w:tc>
      </w:tr>
      <w:tr>
        <w:trPr>
          <w:trHeight w:val="1022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fa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  <w:r>
              <w:rPr>
                <w:sz w:val="28"/>
                <w:szCs w:val="28"/>
                <w:shd w:val="clear" w:color="auto" w:fill="FFFFFF"/>
              </w:rPr>
              <w:t>Организация разъяснительной работы среди учащихся МБОУ «Новосадовская СОШ» идей недопущения межнациональных и межконфессиональных конфликтов, соблюдения правил поведения в общественных местах, 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учебного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«Новосадовская СОШ»,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ЦКР </w:t>
            </w:r>
          </w:p>
        </w:tc>
      </w:tr>
      <w:tr>
        <w:trPr>
          <w:trHeight w:val="1022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afa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Fonts w:ascii="Tahoma" w:hAnsi="Tahoma" w:cs="Tahoma"/>
                <w:color w:val="5F5F5F"/>
                <w:sz w:val="20"/>
                <w:szCs w:val="20"/>
              </w:rPr>
              <w:t> </w:t>
            </w:r>
            <w:r>
              <w:rPr>
                <w:sz w:val="28"/>
                <w:szCs w:val="28"/>
                <w:shd w:val="clear" w:color="auto" w:fill="FFFFFF"/>
              </w:rPr>
              <w:t>Оформление информационных стендов   по профилактике экстремизма и этносепаратизма среди подростков и молодёжи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ЦКР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rPr>
          <w:trHeight w:val="1022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pStyle w:val="afa"/>
              <w:shd w:val="clear" w:color="auto" w:fill="FFFFFF"/>
              <w:jc w:val="both"/>
              <w:rPr>
                <w:rFonts w:ascii="Tahoma" w:hAnsi="Tahoma" w:cs="Tahoma"/>
                <w:color w:val="5F5F5F"/>
                <w:sz w:val="20"/>
                <w:szCs w:val="20"/>
              </w:rPr>
            </w:pPr>
            <w:r>
              <w:rPr>
                <w:sz w:val="28"/>
                <w:szCs w:val="28"/>
              </w:rPr>
              <w:t>Информационное сопровождение мероприятий, направленных на укрепление общегражданской идентичности и межнациональных отношений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Новосадовского сельского поселения,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ЦКР</w:t>
            </w:r>
          </w:p>
        </w:tc>
      </w:tr>
      <w:tr>
        <w:trPr>
          <w:trHeight w:val="1022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afa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размещение на официальном сайте  Новосадовского</w:t>
            </w:r>
            <w:r>
              <w:rPr>
                <w:rFonts w:ascii="Tinos" w:hAnsi="Tinos" w:cs="Tinos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nos" w:hAnsi="Tinos" w:cs="Tinos"/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 информации </w:t>
            </w:r>
            <w:r>
              <w:rPr>
                <w:bCs/>
                <w:iCs/>
                <w:sz w:val="28"/>
                <w:szCs w:val="28"/>
              </w:rPr>
              <w:t xml:space="preserve">о ходе реализации государственной политики в сферах национальных, государственно-конфессиональных и общественно-политических </w:t>
            </w:r>
            <w:r>
              <w:rPr>
                <w:bCs/>
                <w:iCs/>
                <w:sz w:val="28"/>
                <w:szCs w:val="28"/>
              </w:rPr>
              <w:lastRenderedPageBreak/>
              <w:t>отношений, 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 по мере поступления информации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Новосадовского сельского поселения</w:t>
            </w:r>
          </w:p>
        </w:tc>
      </w:tr>
      <w:tr>
        <w:trPr>
          <w:trHeight w:val="1022"/>
        </w:trPr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>
            <w:pPr>
              <w:pStyle w:val="afa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Fonts w:ascii="Tinos" w:hAnsi="Tinos" w:cs="Tinos"/>
                <w:sz w:val="28"/>
                <w:szCs w:val="28"/>
              </w:rPr>
              <w:t>Проведение мероприятий в сфере противодействия незаконной миграции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Никольского сельского поселения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Сроки реализации</w:t>
      </w:r>
    </w:p>
    <w:p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плана мероприятий – с 2024 по 2025 годы.</w:t>
      </w:r>
    </w:p>
    <w:p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Ожидаемые результаты реализации Плана</w:t>
      </w:r>
    </w:p>
    <w:p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Социально-экономический эффект от реализации Плана  выражается в обеспечении стабильной социально-политической обстановки на территории Новосадовского</w:t>
      </w:r>
      <w:r>
        <w:rPr>
          <w:rFonts w:ascii="Tinos" w:hAnsi="Tinos" w:cs="Tinos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формировании  позитивного имиджа муниципального образования  как инвестиционно- привлекательного центра, укреплении межнациональных отношений  в многонациональной молодежной среде, снижении уровня конфликтогенности в межэтнических отношениях, повышении гражданской активности общественных организаций, иных некоммерческих организаций, занимающихся развитием  национальных культур, идей духовного единства и межэтнического согласия.                                                                                        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</w:p>
    <w:p>
      <w:pPr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/>
    <w:sectPr>
      <w:pgSz w:w="11906" w:h="16838"/>
      <w:pgMar w:top="1134" w:right="70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1EE0F38-4759-47C3-8C68-4A41FC32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04F9-1FAE-4AB2-9F49-34B89D37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1290</Words>
  <Characters>7355</Characters>
  <Application>Microsoft Office Word</Application>
  <DocSecurity>0</DocSecurity>
  <Lines>61</Lines>
  <Paragraphs>17</Paragraphs>
  <ScaleCrop>false</ScaleCrop>
  <Company/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Пользователь</cp:lastModifiedBy>
  <cp:revision>7</cp:revision>
  <cp:lastPrinted>2024-10-15T13:29:00Z</cp:lastPrinted>
  <dcterms:created xsi:type="dcterms:W3CDTF">2024-10-15T09:22:00Z</dcterms:created>
  <dcterms:modified xsi:type="dcterms:W3CDTF">2024-10-15T13:30:00Z</dcterms:modified>
</cp:coreProperties>
</file>