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аукциона по продаже права на заключение договора аренды 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земельного участка </w:t>
      </w:r>
    </w:p>
    <w:p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highlight w:val="yellow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"/>
        <w:gridCol w:w="3092"/>
        <w:gridCol w:w="9"/>
        <w:gridCol w:w="6655"/>
      </w:tblGrid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размещения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https://torgi.gov.ru/new/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лотов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  <w:bookmarkStart w:id="0" w:name="_GoBack"/>
            <w:bookmarkEnd w:id="0"/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Организатор аукциона</w:t>
            </w:r>
          </w:p>
        </w:tc>
      </w:tr>
      <w:tr>
        <w:trPr>
          <w:trHeight w:val="56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орган (далее - Организатор)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Белгородского района</w:t>
            </w:r>
          </w:p>
        </w:tc>
      </w:tr>
      <w:tr>
        <w:trPr>
          <w:trHeight w:val="56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308007, Белгородская область, г. Белгород, ул. Шершнева, 1а</w:t>
            </w:r>
          </w:p>
        </w:tc>
      </w:tr>
      <w:tr>
        <w:trPr>
          <w:trHeight w:val="57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308503, Белгородская область, Белгородский район,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Майский, ул. Кирова, д. 6, оф. 28</w:t>
            </w:r>
          </w:p>
        </w:tc>
      </w:tr>
      <w:tr>
        <w:trPr>
          <w:trHeight w:val="551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kizo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belregion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otdel.prodazh.12.03.14@mail.ru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(4722) 346001, 31-24-18</w:t>
            </w:r>
          </w:p>
        </w:tc>
      </w:tr>
      <w:tr>
        <w:trPr>
          <w:trHeight w:val="597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Харченко Татьяна Владимировна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Реквизиты решения о проведении аукциона</w:t>
            </w:r>
          </w:p>
        </w:tc>
      </w:tr>
      <w:tr>
        <w:trPr>
          <w:trHeight w:val="1103"/>
        </w:trPr>
        <w:tc>
          <w:tcPr>
            <w:tcW w:w="534" w:type="dxa"/>
            <w:shd w:val="clear" w:color="auto" w:fill="auto"/>
          </w:tcPr>
          <w:p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Белгородского района Белгородской области от 28.11.2022 № 3637 «О проведении торгов по продаже права на заключение договора аренды земельного участка для индивидуального жилищного строительства в п. Новосадовый»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Место, дата, время и порядок проведения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13.01.2023 в 11:00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Белгород, ул. Шершнева, 1а, 4й этаж, большой зал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 утвержденным Постановлением администрации Белгородского района Белгородской области от 19.12.2017 № 176 (в редакции от 27.03.2019 № 29) (является приложением к настоящему извещению)</w:t>
            </w:r>
          </w:p>
        </w:tc>
      </w:tr>
      <w:tr>
        <w:trPr>
          <w:trHeight w:val="97"/>
        </w:trP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Срок и порядок подачи заявок на участие в аукционе</w:t>
            </w:r>
          </w:p>
        </w:tc>
      </w:tr>
      <w:tr>
        <w:trPr>
          <w:trHeight w:val="250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13.12.2022 в 10:00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10.01.2023 в 16:00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заявки на участие в аукционе является приложением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и место подачи заявок на участие в аукционе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приемные дни (вторник, четверг) с 10:00 до 13:00 и с 14:00 до 16:00, г. Белгород, ул. Шершнева, 1а, каб. 414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Сроки рассмотрения заявок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рассмотрения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12.01.2023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Предмет аукциона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Белгородская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р-н Белгородский район Белгородской области,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с.п. Новосадовское, с. Ближняя Игуменка, ул. 1-я Садовая,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з/у 15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кадастровый номер, разрешенное использование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площадью 1592 кв. м, с кадастровым номером 31:15:0802004:1290,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 участок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Новосадовского сельского поселения муниципального района «Белгородский район» Белгородской области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прав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охранной зоне объектов электросетевого хозяйства, установленной в соответствии с постановлением Правительства Российской Федерации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расположен в зоне с особыми условиями использования территории – приаэродромная территория, установленной в соответствии с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Федерации».</w:t>
            </w:r>
          </w:p>
        </w:tc>
      </w:tr>
      <w:tr>
        <w:trPr>
          <w:trHeight w:val="2195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1435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и (или) 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аренды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20 лет</w:t>
            </w:r>
          </w:p>
        </w:tc>
      </w:tr>
      <w:tr>
        <w:trPr>
          <w:trHeight w:val="31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осмотра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Земельный участок прошел процедуру кадастрового учета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8. Начальная цена, шаг аукциона и задаток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(ежегодный размер арендной платы) 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</w:pPr>
            <w:r>
              <w:t xml:space="preserve">79 440 руб. (семьдесят девять тысяч четыреста сорок) </w:t>
            </w:r>
          </w:p>
          <w:p>
            <w:pPr>
              <w:pStyle w:val="af"/>
              <w:snapToGrid w:val="0"/>
              <w:ind w:right="-90"/>
            </w:pPr>
            <w:r>
              <w:t>рублей в год</w:t>
            </w:r>
          </w:p>
        </w:tc>
      </w:tr>
      <w:tr>
        <w:trPr>
          <w:trHeight w:val="657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 (3%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2 383 руб. 20 коп. (две тысячи триста восемьдесят три) рубля 20 копеек</w:t>
            </w:r>
          </w:p>
        </w:tc>
      </w:tr>
      <w:tr>
        <w:trPr>
          <w:trHeight w:val="566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(80 %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63 552 руб. (шестьдесят три тысячи пятьсот пятьдесят два) рубля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внесения и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4"/>
              <w:rPr>
                <w:highlight w:val="yellow"/>
              </w:rPr>
            </w:pPr>
            <w:r>
              <w:rPr>
                <w:color w:val="000000"/>
              </w:rPr>
              <w:t>В соответствии с утвержденным Постановлением администрации Белгородского района Белгородской области от 29.05.2019 № 56 (в редакции от 24.11.2020 № 127) (является приложением к настоящему извещению)</w:t>
            </w:r>
          </w:p>
        </w:tc>
      </w:tr>
      <w:tr>
        <w:trPr>
          <w:trHeight w:val="480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Ref410999703"/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bookmarkEnd w:id="1"/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Является приложением 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Задаток для участия в аукционе должен поступить на счет организатора торгов не позднее даты рассмотрения заявок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аукционе.</w:t>
            </w:r>
          </w:p>
        </w:tc>
      </w:tr>
    </w:tbl>
    <w:p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 договора аренды земельного участка;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параметры разрешенного строительства объекта капитального строительства (Выписка из информационной системы обеспечения градостроительной деятельности);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квитанция для оплаты задатка для участия в аукционе;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физического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юридического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29.05.2019 № 56 «Об утверждении порядка внесения и возврата задатка при проведении аукционов по продаже земельных участков и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на право заключения договоров аренды земельных участков» (в редакции от 24.11.2020 № 127);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19.12.2017 № 176 «Об утверждении порядка проведения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по продаже земельных участков и аукционов на право заключения договора аренды земельных участков» (в редакции от 27.03.2019 № 29).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footerReference w:type="even" r:id="rId9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8A30161"/>
    <w:multiLevelType w:val="hybridMultilevel"/>
    <w:tmpl w:val="355C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30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2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3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4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0"/>
  </w:num>
  <w:num w:numId="3">
    <w:abstractNumId w:val="14"/>
  </w:num>
  <w:num w:numId="4">
    <w:abstractNumId w:val="34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1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32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3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818A-11DC-41A8-B92C-DB0E1D0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Pr>
      <w:color w:val="0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99"/>
  </w:style>
  <w:style w:type="paragraph" w:styleId="a7">
    <w:name w:val="Body Text"/>
    <w:basedOn w:val="a"/>
    <w:link w:val="a8"/>
    <w:uiPriority w:val="1"/>
    <w:unhideWhenUsed/>
    <w:qFormat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tdel.prodazh.12.03.14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izo@be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702</Words>
  <Characters>5527</Characters>
  <Application>Microsoft Office Word</Application>
  <DocSecurity>0</DocSecurity>
  <Lines>87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Жданова Елена Юрьевна</cp:lastModifiedBy>
  <cp:revision>12</cp:revision>
  <cp:lastPrinted>2022-10-31T13:36:00Z</cp:lastPrinted>
  <dcterms:created xsi:type="dcterms:W3CDTF">2022-10-07T14:39:00Z</dcterms:created>
  <dcterms:modified xsi:type="dcterms:W3CDTF">2022-12-12T12:43:00Z</dcterms:modified>
</cp:coreProperties>
</file>